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bookmarkStart w:id="2" w:name="_GoBack"/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bookmarkEnd w:id="2"/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24498865" wp14:editId="340259AB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:rsidR="001250DB" w:rsidRPr="005B79F2" w:rsidRDefault="001250DB">
      <w:pPr>
        <w:rPr>
          <w:rFonts w:ascii="Arial" w:hAnsi="Arial" w:cs="Arial"/>
        </w:rPr>
      </w:pPr>
    </w:p>
    <w:p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3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4E5DAB">
        <w:rPr>
          <w:rFonts w:ascii="Arial" w:hAnsi="Arial" w:cs="Arial"/>
          <w:sz w:val="22"/>
          <w:szCs w:val="22"/>
        </w:rPr>
        <w:t>3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Referenzen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4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4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5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5B79F2" w:rsidRPr="005B79F2">
        <w:rPr>
          <w:rFonts w:ascii="Arial" w:hAnsi="Arial" w:cs="Arial"/>
          <w:noProof/>
          <w:sz w:val="22"/>
          <w:szCs w:val="22"/>
        </w:rPr>
        <w:t>Bitte für jede Referenz ein gesondertes Blatt ausfüllen.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:rsidTr="005B79F2">
        <w:trPr>
          <w:trHeight w:val="1554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56695B1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1250DB" w:rsidRPr="005B79F2" w:rsidTr="005B79F2">
        <w:trPr>
          <w:trHeight w:val="1548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Auftraggeber mit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Ansprechpartner</w:t>
            </w:r>
          </w:p>
        </w:tc>
        <w:tc>
          <w:tcPr>
            <w:tcW w:w="7087" w:type="dxa"/>
            <w:vAlign w:val="center"/>
          </w:tcPr>
          <w:p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0AEA17E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:rsidTr="005B79F2">
        <w:trPr>
          <w:trHeight w:val="563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6F3DF8A6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:rsidTr="005B79F2">
        <w:trPr>
          <w:trHeight w:val="699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5A759D0D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:rsidTr="005B79F2">
        <w:trPr>
          <w:trHeight w:val="3107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218EF68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:rsidTr="005B79F2">
        <w:trPr>
          <w:trHeight w:val="419"/>
        </w:trPr>
        <w:tc>
          <w:tcPr>
            <w:tcW w:w="2122" w:type="dxa"/>
            <w:vAlign w:val="center"/>
          </w:tcPr>
          <w:p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10A4367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0DB" w:rsidRDefault="001250DB" w:rsidP="001250DB">
      <w:r>
        <w:separator/>
      </w:r>
    </w:p>
  </w:endnote>
  <w:endnote w:type="continuationSeparator" w:id="0">
    <w:p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0DB" w:rsidRDefault="001250DB" w:rsidP="001250DB">
      <w:r>
        <w:separator/>
      </w:r>
    </w:p>
  </w:footnote>
  <w:footnote w:type="continuationSeparator" w:id="0">
    <w:p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29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DImFyuiEWrSsJbz+FM9FFS2jXJwHqH6FkcUvDmPTQ4m6QoCyfCK9ou3MmoQucvJBbRD2ewlMy6tbD7sTVj0Vw==" w:salt="TKl8DO8zVQQD+/IavKxPB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4E5DAB"/>
    <w:rsid w:val="005B79F2"/>
    <w:rsid w:val="00845AF0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BD800B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E2A87-0916-49C1-B938-72B2C696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Heinrichs, Marie</cp:lastModifiedBy>
  <cp:revision>3</cp:revision>
  <dcterms:created xsi:type="dcterms:W3CDTF">2024-09-02T12:34:00Z</dcterms:created>
  <dcterms:modified xsi:type="dcterms:W3CDTF">2024-10-29T13:30:00Z</dcterms:modified>
</cp:coreProperties>
</file>