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6CE4D" w14:textId="74D7084B" w:rsidR="00E756D0" w:rsidRPr="000737F7" w:rsidRDefault="00E756D0" w:rsidP="000737F7">
      <w:pPr>
        <w:widowControl/>
        <w:spacing w:after="200" w:line="276" w:lineRule="auto"/>
        <w:rPr>
          <w:rFonts w:ascii="Arial" w:hAnsi="Arial" w:cs="Arial"/>
        </w:rPr>
      </w:pPr>
    </w:p>
    <w:p w14:paraId="1493D99C" w14:textId="77777777" w:rsidR="00E756D0" w:rsidRPr="000737F7" w:rsidRDefault="00E756D0" w:rsidP="000737F7">
      <w:pPr>
        <w:widowControl/>
        <w:spacing w:after="200" w:line="276" w:lineRule="auto"/>
        <w:rPr>
          <w:rFonts w:ascii="Arial" w:hAnsi="Arial" w:cs="Arial"/>
        </w:rPr>
      </w:pPr>
    </w:p>
    <w:p w14:paraId="0916E0FB" w14:textId="007287E5" w:rsidR="00E756D0" w:rsidRPr="000737F7" w:rsidRDefault="00E756D0" w:rsidP="000737F7">
      <w:pPr>
        <w:widowControl/>
        <w:spacing w:after="200" w:line="276" w:lineRule="auto"/>
        <w:ind w:left="2835" w:right="2693" w:hanging="1701"/>
        <w:rPr>
          <w:rFonts w:ascii="Arial" w:hAnsi="Arial" w:cs="Arial"/>
          <w:b/>
          <w:bCs/>
          <w:sz w:val="32"/>
          <w:szCs w:val="32"/>
        </w:rPr>
      </w:pPr>
      <w:r w:rsidRPr="000737F7">
        <w:rPr>
          <w:rFonts w:ascii="Arial" w:hAnsi="Arial" w:cs="Arial"/>
          <w:b/>
          <w:bCs/>
          <w:sz w:val="32"/>
          <w:szCs w:val="32"/>
        </w:rPr>
        <w:t>Leistungsverzeichnis</w:t>
      </w:r>
    </w:p>
    <w:p w14:paraId="7496B359" w14:textId="0A7F62BA" w:rsidR="00E756D0" w:rsidRDefault="00E756D0" w:rsidP="00E75C38">
      <w:pPr>
        <w:widowControl/>
        <w:tabs>
          <w:tab w:val="left" w:pos="7088"/>
        </w:tabs>
        <w:spacing w:after="200" w:line="276" w:lineRule="auto"/>
        <w:ind w:left="4111" w:right="1134" w:hanging="2977"/>
        <w:rPr>
          <w:rFonts w:ascii="Arial" w:hAnsi="Arial" w:cs="Arial"/>
          <w:sz w:val="28"/>
          <w:szCs w:val="28"/>
        </w:rPr>
      </w:pPr>
      <w:bookmarkStart w:id="0" w:name="_Hlk181951102"/>
      <w:r w:rsidRPr="0047337C">
        <w:rPr>
          <w:rFonts w:ascii="Arial" w:hAnsi="Arial" w:cs="Arial"/>
          <w:sz w:val="28"/>
          <w:szCs w:val="28"/>
        </w:rPr>
        <w:t>Vergabe</w:t>
      </w:r>
      <w:r w:rsidR="00D30A91">
        <w:rPr>
          <w:rFonts w:ascii="Arial" w:hAnsi="Arial" w:cs="Arial"/>
          <w:sz w:val="28"/>
          <w:szCs w:val="28"/>
        </w:rPr>
        <w:t>-N</w:t>
      </w:r>
      <w:r w:rsidRPr="0047337C">
        <w:rPr>
          <w:rFonts w:ascii="Arial" w:hAnsi="Arial" w:cs="Arial"/>
          <w:sz w:val="28"/>
          <w:szCs w:val="28"/>
        </w:rPr>
        <w:t>r.:</w:t>
      </w:r>
      <w:r w:rsidRPr="0047337C">
        <w:rPr>
          <w:rFonts w:ascii="Arial" w:hAnsi="Arial" w:cs="Arial"/>
          <w:sz w:val="28"/>
          <w:szCs w:val="28"/>
        </w:rPr>
        <w:tab/>
      </w:r>
      <w:r w:rsidR="00574B59">
        <w:rPr>
          <w:rFonts w:ascii="Arial" w:hAnsi="Arial" w:cs="Arial"/>
          <w:sz w:val="28"/>
          <w:szCs w:val="28"/>
        </w:rPr>
        <w:t>P14</w:t>
      </w:r>
      <w:r w:rsidRPr="0047337C">
        <w:rPr>
          <w:rFonts w:ascii="Arial" w:hAnsi="Arial" w:cs="Arial"/>
          <w:sz w:val="28"/>
          <w:szCs w:val="28"/>
        </w:rPr>
        <w:t xml:space="preserve"> </w:t>
      </w:r>
    </w:p>
    <w:p w14:paraId="3C88ADDB" w14:textId="77777777" w:rsidR="00E75C38" w:rsidRDefault="00E75C38" w:rsidP="00E75C38">
      <w:pPr>
        <w:widowControl/>
        <w:tabs>
          <w:tab w:val="left" w:pos="7088"/>
        </w:tabs>
        <w:spacing w:after="200" w:line="276" w:lineRule="auto"/>
        <w:ind w:right="1134"/>
        <w:rPr>
          <w:rFonts w:ascii="Arial" w:hAnsi="Arial" w:cs="Arial"/>
          <w:sz w:val="28"/>
          <w:szCs w:val="28"/>
        </w:rPr>
      </w:pPr>
    </w:p>
    <w:p w14:paraId="66453645" w14:textId="7C656EB0" w:rsidR="00E756D0" w:rsidRDefault="00E756D0" w:rsidP="00E75C38">
      <w:pPr>
        <w:widowControl/>
        <w:tabs>
          <w:tab w:val="left" w:pos="7088"/>
        </w:tabs>
        <w:spacing w:after="200" w:line="276" w:lineRule="auto"/>
        <w:ind w:left="4111" w:right="1134" w:hanging="2977"/>
        <w:rPr>
          <w:rFonts w:ascii="Arial" w:hAnsi="Arial" w:cs="Arial"/>
          <w:b/>
          <w:bCs/>
          <w:sz w:val="28"/>
          <w:szCs w:val="28"/>
        </w:rPr>
      </w:pPr>
      <w:r w:rsidRPr="0047337C">
        <w:rPr>
          <w:rFonts w:ascii="Arial" w:hAnsi="Arial" w:cs="Arial"/>
          <w:sz w:val="28"/>
          <w:szCs w:val="28"/>
        </w:rPr>
        <w:t>LV:</w:t>
      </w:r>
      <w:r w:rsidRPr="0047337C">
        <w:rPr>
          <w:rFonts w:ascii="Arial" w:hAnsi="Arial" w:cs="Arial"/>
          <w:sz w:val="28"/>
          <w:szCs w:val="28"/>
        </w:rPr>
        <w:tab/>
      </w:r>
      <w:r w:rsidR="00281E77" w:rsidRPr="003D1C33">
        <w:rPr>
          <w:rFonts w:ascii="Arial" w:hAnsi="Arial" w:cs="Arial"/>
          <w:b/>
          <w:bCs/>
          <w:sz w:val="28"/>
          <w:szCs w:val="28"/>
        </w:rPr>
        <w:t xml:space="preserve">Lieferung </w:t>
      </w:r>
      <w:r w:rsidR="00574B59">
        <w:rPr>
          <w:rFonts w:ascii="Arial" w:hAnsi="Arial" w:cs="Arial"/>
          <w:b/>
          <w:bCs/>
          <w:sz w:val="28"/>
          <w:szCs w:val="28"/>
        </w:rPr>
        <w:t>von Analysen- und Onlinemesstechnik zur kontinuierlichen Prozessüberwachung</w:t>
      </w:r>
    </w:p>
    <w:p w14:paraId="764E566B" w14:textId="7B8F77D5" w:rsidR="00E75C38" w:rsidRPr="00E75C38" w:rsidRDefault="00E75C38" w:rsidP="00E75C38">
      <w:pPr>
        <w:tabs>
          <w:tab w:val="left" w:pos="4111"/>
        </w:tabs>
        <w:spacing w:before="120" w:after="120" w:line="276" w:lineRule="auto"/>
        <w:ind w:left="4111" w:hanging="2977"/>
        <w:rPr>
          <w:rFonts w:ascii="Arial" w:hAnsi="Arial" w:cs="Arial"/>
          <w:b/>
          <w:bCs/>
          <w:sz w:val="28"/>
          <w:szCs w:val="28"/>
        </w:rPr>
      </w:pPr>
      <w:r>
        <w:rPr>
          <w:rFonts w:ascii="Arial" w:hAnsi="Arial" w:cs="Arial"/>
          <w:sz w:val="28"/>
          <w:szCs w:val="28"/>
        </w:rPr>
        <w:t>Forschungsvorhaben:</w:t>
      </w:r>
      <w:r>
        <w:rPr>
          <w:rFonts w:ascii="Arial" w:hAnsi="Arial" w:cs="Arial"/>
          <w:sz w:val="28"/>
          <w:szCs w:val="28"/>
        </w:rPr>
        <w:tab/>
      </w:r>
      <w:r w:rsidRPr="00E75C38">
        <w:rPr>
          <w:rFonts w:ascii="Arial" w:hAnsi="Arial" w:cs="Arial"/>
          <w:b/>
          <w:bCs/>
          <w:sz w:val="28"/>
          <w:szCs w:val="28"/>
        </w:rPr>
        <w:t>Wiederverwendung von gereinigtem Abwasser</w:t>
      </w:r>
      <w:r>
        <w:rPr>
          <w:rFonts w:ascii="Arial" w:hAnsi="Arial" w:cs="Arial"/>
          <w:b/>
          <w:bCs/>
          <w:sz w:val="28"/>
          <w:szCs w:val="28"/>
        </w:rPr>
        <w:t xml:space="preserve"> </w:t>
      </w:r>
      <w:r w:rsidRPr="00E75C38">
        <w:rPr>
          <w:rFonts w:ascii="Arial" w:hAnsi="Arial" w:cs="Arial"/>
          <w:b/>
          <w:bCs/>
          <w:sz w:val="28"/>
          <w:szCs w:val="28"/>
        </w:rPr>
        <w:t>zur Verbesserung des regionalen Wassermanagements</w:t>
      </w:r>
      <w:r>
        <w:rPr>
          <w:rFonts w:ascii="Arial" w:hAnsi="Arial" w:cs="Arial"/>
          <w:b/>
          <w:bCs/>
          <w:sz w:val="28"/>
          <w:szCs w:val="28"/>
        </w:rPr>
        <w:t xml:space="preserve"> </w:t>
      </w:r>
      <w:r w:rsidRPr="00E75C38">
        <w:rPr>
          <w:rFonts w:ascii="Arial" w:hAnsi="Arial" w:cs="Arial"/>
          <w:b/>
          <w:bCs/>
          <w:sz w:val="28"/>
          <w:szCs w:val="28"/>
        </w:rPr>
        <w:t>im Bereich der Hansestadt Gardelegen</w:t>
      </w:r>
    </w:p>
    <w:p w14:paraId="13BE30D4" w14:textId="77777777" w:rsidR="00E75C38" w:rsidRDefault="00E75C38" w:rsidP="00E75C38">
      <w:pPr>
        <w:widowControl/>
        <w:tabs>
          <w:tab w:val="left" w:pos="7088"/>
        </w:tabs>
        <w:spacing w:after="200" w:line="276" w:lineRule="auto"/>
        <w:ind w:left="4111" w:right="1134" w:hanging="2977"/>
        <w:rPr>
          <w:rFonts w:ascii="Arial" w:hAnsi="Arial" w:cs="Arial"/>
          <w:sz w:val="28"/>
          <w:szCs w:val="28"/>
        </w:rPr>
      </w:pPr>
    </w:p>
    <w:p w14:paraId="1313EA67" w14:textId="4A4E8547" w:rsidR="00E756D0" w:rsidRPr="0047337C" w:rsidRDefault="00E756D0" w:rsidP="00E75C38">
      <w:pPr>
        <w:widowControl/>
        <w:tabs>
          <w:tab w:val="left" w:pos="7088"/>
        </w:tabs>
        <w:spacing w:after="200" w:line="276" w:lineRule="auto"/>
        <w:ind w:left="4111" w:right="1134" w:hanging="2977"/>
        <w:rPr>
          <w:rFonts w:ascii="Arial" w:hAnsi="Arial" w:cs="Arial"/>
          <w:sz w:val="28"/>
          <w:szCs w:val="28"/>
        </w:rPr>
      </w:pPr>
      <w:r w:rsidRPr="0047337C">
        <w:rPr>
          <w:rFonts w:ascii="Arial" w:hAnsi="Arial" w:cs="Arial"/>
          <w:sz w:val="28"/>
          <w:szCs w:val="28"/>
        </w:rPr>
        <w:t>Auftraggeber:</w:t>
      </w:r>
      <w:r w:rsidRPr="0047337C">
        <w:rPr>
          <w:rFonts w:ascii="Arial" w:hAnsi="Arial" w:cs="Arial"/>
          <w:sz w:val="28"/>
          <w:szCs w:val="28"/>
        </w:rPr>
        <w:tab/>
        <w:t>Wasserverband Gardelegen</w:t>
      </w:r>
    </w:p>
    <w:bookmarkEnd w:id="0"/>
    <w:p w14:paraId="22B91420" w14:textId="77777777" w:rsidR="000737F7" w:rsidRDefault="000737F7" w:rsidP="000737F7">
      <w:pPr>
        <w:widowControl/>
        <w:spacing w:after="200" w:line="276" w:lineRule="auto"/>
        <w:ind w:left="2835" w:right="2693" w:hanging="1701"/>
        <w:rPr>
          <w:rFonts w:ascii="Arial" w:hAnsi="Arial" w:cs="Arial"/>
        </w:rPr>
      </w:pPr>
    </w:p>
    <w:p w14:paraId="09BFA33D" w14:textId="77777777" w:rsidR="000737F7" w:rsidRDefault="000737F7" w:rsidP="000737F7">
      <w:pPr>
        <w:widowControl/>
        <w:spacing w:after="200" w:line="276" w:lineRule="auto"/>
        <w:rPr>
          <w:rFonts w:ascii="Arial" w:hAnsi="Arial" w:cs="Arial"/>
        </w:rPr>
      </w:pPr>
    </w:p>
    <w:p w14:paraId="6FDAB43D" w14:textId="77777777" w:rsidR="000737F7" w:rsidRDefault="000737F7" w:rsidP="000737F7">
      <w:pPr>
        <w:widowControl/>
        <w:spacing w:after="200" w:line="276" w:lineRule="auto"/>
        <w:rPr>
          <w:rFonts w:ascii="Arial" w:hAnsi="Arial" w:cs="Arial"/>
        </w:rPr>
      </w:pPr>
    </w:p>
    <w:p w14:paraId="6219376F" w14:textId="77777777" w:rsidR="000737F7" w:rsidRDefault="000737F7" w:rsidP="000737F7">
      <w:pPr>
        <w:widowControl/>
        <w:spacing w:after="200" w:line="276" w:lineRule="auto"/>
        <w:rPr>
          <w:rFonts w:ascii="Arial" w:hAnsi="Arial" w:cs="Arial"/>
        </w:rPr>
      </w:pPr>
    </w:p>
    <w:p w14:paraId="1FED32B4" w14:textId="77777777" w:rsidR="000737F7" w:rsidRDefault="000737F7" w:rsidP="000737F7">
      <w:pPr>
        <w:widowControl/>
        <w:spacing w:after="200" w:line="276" w:lineRule="auto"/>
        <w:rPr>
          <w:rFonts w:ascii="Arial" w:hAnsi="Arial" w:cs="Arial"/>
        </w:rPr>
      </w:pPr>
    </w:p>
    <w:p w14:paraId="5CB56CBF" w14:textId="77777777" w:rsidR="000737F7" w:rsidRDefault="000737F7" w:rsidP="000737F7">
      <w:pPr>
        <w:widowControl/>
        <w:spacing w:after="200" w:line="276" w:lineRule="auto"/>
        <w:rPr>
          <w:rFonts w:ascii="Arial" w:hAnsi="Arial" w:cs="Arial"/>
        </w:rPr>
      </w:pPr>
    </w:p>
    <w:p w14:paraId="70F6BBFB" w14:textId="77777777" w:rsidR="000737F7" w:rsidRDefault="000737F7" w:rsidP="000737F7">
      <w:pPr>
        <w:widowControl/>
        <w:spacing w:after="200" w:line="276" w:lineRule="auto"/>
        <w:rPr>
          <w:rFonts w:ascii="Arial" w:hAnsi="Arial" w:cs="Arial"/>
        </w:rPr>
      </w:pPr>
    </w:p>
    <w:p w14:paraId="5BF3E1F9" w14:textId="77777777" w:rsidR="000737F7" w:rsidRDefault="000737F7" w:rsidP="000737F7">
      <w:pPr>
        <w:widowControl/>
        <w:spacing w:after="200" w:line="276" w:lineRule="auto"/>
        <w:rPr>
          <w:rFonts w:ascii="Arial" w:hAnsi="Arial" w:cs="Arial"/>
        </w:rPr>
      </w:pPr>
    </w:p>
    <w:p w14:paraId="0EE96BFB" w14:textId="77777777" w:rsidR="000737F7" w:rsidRDefault="000737F7" w:rsidP="000737F7">
      <w:pPr>
        <w:widowControl/>
        <w:spacing w:after="200" w:line="276" w:lineRule="auto"/>
        <w:rPr>
          <w:rFonts w:ascii="Arial" w:hAnsi="Arial" w:cs="Arial"/>
        </w:rPr>
      </w:pPr>
    </w:p>
    <w:p w14:paraId="4DF16DF2" w14:textId="77777777" w:rsidR="000737F7" w:rsidRDefault="000737F7" w:rsidP="000737F7">
      <w:pPr>
        <w:widowControl/>
        <w:spacing w:after="200" w:line="276" w:lineRule="auto"/>
        <w:rPr>
          <w:rFonts w:ascii="Arial" w:hAnsi="Arial" w:cs="Arial"/>
        </w:rPr>
      </w:pPr>
    </w:p>
    <w:p w14:paraId="62CD9320" w14:textId="79068598" w:rsidR="00E756D0" w:rsidRDefault="00E756D0">
      <w:pPr>
        <w:rPr>
          <w:rFonts w:ascii="Arial" w:hAnsi="Arial" w:cs="Arial"/>
          <w:bCs/>
          <w:color w:val="000000"/>
          <w:szCs w:val="24"/>
          <w:u w:val="single"/>
        </w:rPr>
      </w:pPr>
      <w:r>
        <w:rPr>
          <w:rFonts w:ascii="Arial" w:hAnsi="Arial" w:cs="Arial"/>
          <w:bCs/>
          <w:color w:val="000000"/>
          <w:szCs w:val="24"/>
          <w:u w:val="single"/>
        </w:rPr>
        <w:br w:type="page"/>
      </w:r>
    </w:p>
    <w:p w14:paraId="754F8FC7" w14:textId="77777777" w:rsidR="00FD4EC0" w:rsidRDefault="00FD4EC0" w:rsidP="008E770E">
      <w:pPr>
        <w:tabs>
          <w:tab w:val="left" w:pos="2127"/>
        </w:tabs>
        <w:autoSpaceDE w:val="0"/>
        <w:autoSpaceDN w:val="0"/>
        <w:adjustRightInd w:val="0"/>
        <w:jc w:val="both"/>
        <w:rPr>
          <w:rFonts w:ascii="Arial" w:hAnsi="Arial" w:cs="Arial"/>
          <w:bCs/>
          <w:color w:val="000000"/>
          <w:szCs w:val="24"/>
          <w:u w:val="single"/>
        </w:rPr>
      </w:pPr>
    </w:p>
    <w:p w14:paraId="71B2FC34" w14:textId="77777777" w:rsidR="00E756D0" w:rsidRDefault="00E756D0" w:rsidP="008E770E">
      <w:pPr>
        <w:tabs>
          <w:tab w:val="left" w:pos="2127"/>
        </w:tabs>
        <w:autoSpaceDE w:val="0"/>
        <w:autoSpaceDN w:val="0"/>
        <w:adjustRightInd w:val="0"/>
        <w:jc w:val="both"/>
        <w:rPr>
          <w:rFonts w:ascii="Arial" w:hAnsi="Arial" w:cs="Arial"/>
          <w:bCs/>
          <w:color w:val="000000"/>
          <w:szCs w:val="24"/>
          <w:u w:val="single"/>
        </w:rPr>
      </w:pPr>
    </w:p>
    <w:p w14:paraId="7650FA15" w14:textId="77777777" w:rsidR="00E756D0" w:rsidRDefault="00E756D0" w:rsidP="008E770E">
      <w:pPr>
        <w:tabs>
          <w:tab w:val="left" w:pos="2127"/>
        </w:tabs>
        <w:autoSpaceDE w:val="0"/>
        <w:autoSpaceDN w:val="0"/>
        <w:adjustRightInd w:val="0"/>
        <w:jc w:val="both"/>
        <w:rPr>
          <w:rFonts w:ascii="Arial" w:hAnsi="Arial" w:cs="Arial"/>
          <w:bCs/>
          <w:color w:val="000000"/>
          <w:szCs w:val="24"/>
          <w:u w:val="single"/>
        </w:rPr>
      </w:pPr>
    </w:p>
    <w:sdt>
      <w:sdtPr>
        <w:rPr>
          <w:rFonts w:asciiTheme="minorHAnsi" w:eastAsiaTheme="minorHAnsi" w:hAnsiTheme="minorHAnsi" w:cstheme="minorBidi"/>
          <w:color w:val="auto"/>
          <w:sz w:val="22"/>
          <w:szCs w:val="22"/>
          <w:lang w:eastAsia="en-US"/>
        </w:rPr>
        <w:id w:val="1922599880"/>
        <w:docPartObj>
          <w:docPartGallery w:val="Table of Contents"/>
          <w:docPartUnique/>
        </w:docPartObj>
      </w:sdtPr>
      <w:sdtEndPr>
        <w:rPr>
          <w:b/>
          <w:bCs/>
        </w:rPr>
      </w:sdtEndPr>
      <w:sdtContent>
        <w:p w14:paraId="56384C82" w14:textId="3E50B56A" w:rsidR="00E756D0" w:rsidRPr="0047337C" w:rsidRDefault="00E756D0" w:rsidP="0047337C">
          <w:pPr>
            <w:pStyle w:val="Inhaltsverzeichnisberschrift"/>
            <w:ind w:left="1701" w:hanging="567"/>
            <w:rPr>
              <w:rFonts w:ascii="Arial" w:hAnsi="Arial" w:cs="Arial"/>
              <w:b/>
              <w:bCs/>
              <w:color w:val="auto"/>
            </w:rPr>
          </w:pPr>
          <w:r w:rsidRPr="0047337C">
            <w:rPr>
              <w:rFonts w:ascii="Arial" w:hAnsi="Arial" w:cs="Arial"/>
              <w:b/>
              <w:bCs/>
              <w:color w:val="auto"/>
            </w:rPr>
            <w:t>Inhalt</w:t>
          </w:r>
        </w:p>
        <w:p w14:paraId="70B502E1" w14:textId="77777777" w:rsidR="0047337C" w:rsidRPr="0047337C" w:rsidRDefault="0047337C" w:rsidP="0047337C">
          <w:pPr>
            <w:ind w:left="1701" w:hanging="567"/>
            <w:rPr>
              <w:lang w:eastAsia="de-DE"/>
            </w:rPr>
          </w:pPr>
        </w:p>
        <w:p w14:paraId="2F86D5D6" w14:textId="6CF9374E" w:rsidR="006B3069" w:rsidRPr="006B3069" w:rsidRDefault="00E756D0" w:rsidP="00E16D63">
          <w:pPr>
            <w:pStyle w:val="Verzeichnis1"/>
            <w:rPr>
              <w:noProof/>
              <w:kern w:val="2"/>
              <w14:ligatures w14:val="standardContextual"/>
            </w:rPr>
          </w:pPr>
          <w:r w:rsidRPr="0082251C">
            <w:rPr>
              <w:sz w:val="24"/>
              <w:szCs w:val="24"/>
            </w:rPr>
            <w:fldChar w:fldCharType="begin"/>
          </w:r>
          <w:r w:rsidRPr="0082251C">
            <w:rPr>
              <w:sz w:val="24"/>
              <w:szCs w:val="24"/>
            </w:rPr>
            <w:instrText xml:space="preserve"> TOC \o "1-3" \h \z \u </w:instrText>
          </w:r>
          <w:r w:rsidRPr="0082251C">
            <w:rPr>
              <w:sz w:val="24"/>
              <w:szCs w:val="24"/>
            </w:rPr>
            <w:fldChar w:fldCharType="separate"/>
          </w:r>
          <w:hyperlink w:anchor="_Toc192583645" w:history="1">
            <w:r w:rsidR="006B3069" w:rsidRPr="006B3069">
              <w:rPr>
                <w:rStyle w:val="Hyperlink"/>
                <w:rFonts w:ascii="Arial" w:hAnsi="Arial" w:cs="Arial"/>
                <w:noProof/>
              </w:rPr>
              <w:t>1.</w:t>
            </w:r>
            <w:r w:rsidR="006B3069" w:rsidRPr="006B3069">
              <w:rPr>
                <w:noProof/>
                <w:kern w:val="2"/>
                <w14:ligatures w14:val="standardContextual"/>
              </w:rPr>
              <w:tab/>
            </w:r>
            <w:r w:rsidR="006B3069" w:rsidRPr="006B3069">
              <w:rPr>
                <w:rStyle w:val="Hyperlink"/>
                <w:rFonts w:ascii="Arial" w:hAnsi="Arial" w:cs="Arial"/>
                <w:noProof/>
              </w:rPr>
              <w:t>Vorbemerkungen</w:t>
            </w:r>
            <w:r w:rsidR="006B3069" w:rsidRPr="006B3069">
              <w:rPr>
                <w:noProof/>
                <w:webHidden/>
              </w:rPr>
              <w:tab/>
            </w:r>
            <w:r w:rsidR="006B3069" w:rsidRPr="006B3069">
              <w:rPr>
                <w:noProof/>
                <w:webHidden/>
              </w:rPr>
              <w:fldChar w:fldCharType="begin"/>
            </w:r>
            <w:r w:rsidR="006B3069" w:rsidRPr="006B3069">
              <w:rPr>
                <w:noProof/>
                <w:webHidden/>
              </w:rPr>
              <w:instrText xml:space="preserve"> PAGEREF _Toc192583645 \h </w:instrText>
            </w:r>
            <w:r w:rsidR="006B3069" w:rsidRPr="006B3069">
              <w:rPr>
                <w:noProof/>
                <w:webHidden/>
              </w:rPr>
            </w:r>
            <w:r w:rsidR="006B3069" w:rsidRPr="006B3069">
              <w:rPr>
                <w:noProof/>
                <w:webHidden/>
              </w:rPr>
              <w:fldChar w:fldCharType="separate"/>
            </w:r>
            <w:r w:rsidR="000A5A6B">
              <w:rPr>
                <w:noProof/>
                <w:webHidden/>
              </w:rPr>
              <w:t>4</w:t>
            </w:r>
            <w:r w:rsidR="006B3069" w:rsidRPr="006B3069">
              <w:rPr>
                <w:noProof/>
                <w:webHidden/>
              </w:rPr>
              <w:fldChar w:fldCharType="end"/>
            </w:r>
          </w:hyperlink>
        </w:p>
        <w:p w14:paraId="62C64397" w14:textId="6AA8DC94" w:rsidR="006B3069" w:rsidRPr="006B3069" w:rsidRDefault="006B3069" w:rsidP="00E16D63">
          <w:pPr>
            <w:pStyle w:val="Verzeichnis1"/>
            <w:rPr>
              <w:noProof/>
              <w:kern w:val="2"/>
              <w14:ligatures w14:val="standardContextual"/>
            </w:rPr>
          </w:pPr>
          <w:hyperlink w:anchor="_Toc192583646" w:history="1">
            <w:r w:rsidRPr="006B3069">
              <w:rPr>
                <w:rStyle w:val="Hyperlink"/>
                <w:rFonts w:ascii="Arial" w:hAnsi="Arial" w:cs="Arial"/>
                <w:noProof/>
              </w:rPr>
              <w:t>2.</w:t>
            </w:r>
            <w:r w:rsidRPr="006B3069">
              <w:rPr>
                <w:noProof/>
                <w:kern w:val="2"/>
                <w14:ligatures w14:val="standardContextual"/>
              </w:rPr>
              <w:tab/>
            </w:r>
            <w:r w:rsidRPr="006B3069">
              <w:rPr>
                <w:rStyle w:val="Hyperlink"/>
                <w:rFonts w:ascii="Arial" w:hAnsi="Arial" w:cs="Arial"/>
                <w:noProof/>
              </w:rPr>
              <w:t>Messtechnik für Nitrat / Nitrit / TOC / DOC / BSB / CSB / Trübung und Feststoff</w:t>
            </w:r>
            <w:r w:rsidRPr="006B3069">
              <w:rPr>
                <w:noProof/>
                <w:webHidden/>
              </w:rPr>
              <w:tab/>
            </w:r>
            <w:r w:rsidRPr="006B3069">
              <w:rPr>
                <w:noProof/>
                <w:webHidden/>
              </w:rPr>
              <w:fldChar w:fldCharType="begin"/>
            </w:r>
            <w:r w:rsidRPr="006B3069">
              <w:rPr>
                <w:noProof/>
                <w:webHidden/>
              </w:rPr>
              <w:instrText xml:space="preserve"> PAGEREF _Toc192583646 \h </w:instrText>
            </w:r>
            <w:r w:rsidRPr="006B3069">
              <w:rPr>
                <w:noProof/>
                <w:webHidden/>
              </w:rPr>
            </w:r>
            <w:r w:rsidRPr="006B3069">
              <w:rPr>
                <w:noProof/>
                <w:webHidden/>
              </w:rPr>
              <w:fldChar w:fldCharType="separate"/>
            </w:r>
            <w:r w:rsidR="000A5A6B">
              <w:rPr>
                <w:noProof/>
                <w:webHidden/>
              </w:rPr>
              <w:t>6</w:t>
            </w:r>
            <w:r w:rsidRPr="006B3069">
              <w:rPr>
                <w:noProof/>
                <w:webHidden/>
              </w:rPr>
              <w:fldChar w:fldCharType="end"/>
            </w:r>
          </w:hyperlink>
        </w:p>
        <w:p w14:paraId="6B1BD151" w14:textId="3901DACC"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47" w:history="1">
            <w:r w:rsidRPr="006B3069">
              <w:rPr>
                <w:rStyle w:val="Hyperlink"/>
                <w:rFonts w:ascii="Arial" w:hAnsi="Arial" w:cs="Arial"/>
                <w:noProof/>
              </w:rPr>
              <w:t>2.1.</w:t>
            </w:r>
            <w:r w:rsidRPr="006B3069">
              <w:rPr>
                <w:rFonts w:ascii="Arial" w:hAnsi="Arial" w:cs="Arial"/>
                <w:noProof/>
                <w:kern w:val="2"/>
                <w14:ligatures w14:val="standardContextual"/>
              </w:rPr>
              <w:tab/>
            </w:r>
            <w:r w:rsidRPr="006B3069">
              <w:rPr>
                <w:rStyle w:val="Hyperlink"/>
                <w:rFonts w:ascii="Arial" w:hAnsi="Arial" w:cs="Arial"/>
                <w:noProof/>
              </w:rPr>
              <w:t>Allgemeine Beschreibung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_Toc192583647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6</w:t>
            </w:r>
            <w:r w:rsidRPr="006B3069">
              <w:rPr>
                <w:rFonts w:ascii="Arial" w:hAnsi="Arial" w:cs="Arial"/>
                <w:noProof/>
                <w:webHidden/>
              </w:rPr>
              <w:fldChar w:fldCharType="end"/>
            </w:r>
          </w:hyperlink>
        </w:p>
        <w:p w14:paraId="253A0BFC" w14:textId="31AF8B6B"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48" w:history="1">
            <w:r w:rsidRPr="006B3069">
              <w:rPr>
                <w:rStyle w:val="Hyperlink"/>
                <w:rFonts w:ascii="Arial" w:hAnsi="Arial" w:cs="Arial"/>
                <w:noProof/>
              </w:rPr>
              <w:t>2.2.</w:t>
            </w:r>
            <w:r w:rsidRPr="006B3069">
              <w:rPr>
                <w:rFonts w:ascii="Arial" w:hAnsi="Arial" w:cs="Arial"/>
                <w:noProof/>
                <w:kern w:val="2"/>
                <w14:ligatures w14:val="standardContextual"/>
              </w:rPr>
              <w:tab/>
            </w:r>
            <w:r w:rsidRPr="006B3069">
              <w:rPr>
                <w:rStyle w:val="Hyperlink"/>
                <w:rFonts w:ascii="Arial" w:hAnsi="Arial" w:cs="Arial"/>
                <w:noProof/>
              </w:rPr>
              <w:t>Technische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_Toc192583648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6</w:t>
            </w:r>
            <w:r w:rsidRPr="006B3069">
              <w:rPr>
                <w:rFonts w:ascii="Arial" w:hAnsi="Arial" w:cs="Arial"/>
                <w:noProof/>
                <w:webHidden/>
              </w:rPr>
              <w:fldChar w:fldCharType="end"/>
            </w:r>
          </w:hyperlink>
        </w:p>
        <w:p w14:paraId="3EEA8A41" w14:textId="0BF67F36"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49" w:history="1">
            <w:r w:rsidRPr="006B3069">
              <w:rPr>
                <w:rStyle w:val="Hyperlink"/>
                <w:rFonts w:ascii="Arial" w:hAnsi="Arial" w:cs="Arial"/>
                <w:noProof/>
              </w:rPr>
              <w:t>2.3.</w:t>
            </w:r>
            <w:r w:rsidRPr="006B3069">
              <w:rPr>
                <w:rFonts w:ascii="Arial" w:hAnsi="Arial" w:cs="Arial"/>
                <w:noProof/>
                <w:kern w:val="2"/>
                <w14:ligatures w14:val="standardContextual"/>
              </w:rPr>
              <w:tab/>
            </w:r>
            <w:r w:rsidRPr="006B3069">
              <w:rPr>
                <w:rStyle w:val="Hyperlink"/>
                <w:rFonts w:ascii="Arial" w:hAnsi="Arial" w:cs="Arial"/>
                <w:noProof/>
              </w:rPr>
              <w:t>Bauweise und Material</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_Toc192583649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6</w:t>
            </w:r>
            <w:r w:rsidRPr="006B3069">
              <w:rPr>
                <w:rFonts w:ascii="Arial" w:hAnsi="Arial" w:cs="Arial"/>
                <w:noProof/>
                <w:webHidden/>
              </w:rPr>
              <w:fldChar w:fldCharType="end"/>
            </w:r>
          </w:hyperlink>
        </w:p>
        <w:p w14:paraId="46C6B2EF" w14:textId="2A5491A6"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50" w:history="1">
            <w:r w:rsidRPr="006B3069">
              <w:rPr>
                <w:rStyle w:val="Hyperlink"/>
                <w:rFonts w:ascii="Arial" w:hAnsi="Arial" w:cs="Arial"/>
                <w:noProof/>
              </w:rPr>
              <w:t>2.4.</w:t>
            </w:r>
            <w:r w:rsidRPr="006B3069">
              <w:rPr>
                <w:rFonts w:ascii="Arial" w:hAnsi="Arial" w:cs="Arial"/>
                <w:noProof/>
                <w:kern w:val="2"/>
                <w14:ligatures w14:val="standardContextual"/>
              </w:rPr>
              <w:tab/>
            </w:r>
            <w:r w:rsidRPr="006B3069">
              <w:rPr>
                <w:rStyle w:val="Hyperlink"/>
                <w:rFonts w:ascii="Arial" w:hAnsi="Arial" w:cs="Arial"/>
                <w:noProof/>
              </w:rPr>
              <w:t>Schnittstellen und Kommunikation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_Toc192583650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6</w:t>
            </w:r>
            <w:r w:rsidRPr="006B3069">
              <w:rPr>
                <w:rFonts w:ascii="Arial" w:hAnsi="Arial" w:cs="Arial"/>
                <w:noProof/>
                <w:webHidden/>
              </w:rPr>
              <w:fldChar w:fldCharType="end"/>
            </w:r>
          </w:hyperlink>
        </w:p>
        <w:p w14:paraId="4FCB5410" w14:textId="6A5A592F"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51" w:history="1">
            <w:r w:rsidRPr="006B3069">
              <w:rPr>
                <w:rStyle w:val="Hyperlink"/>
                <w:rFonts w:ascii="Arial" w:hAnsi="Arial" w:cs="Arial"/>
                <w:noProof/>
              </w:rPr>
              <w:t>2.5.</w:t>
            </w:r>
            <w:r w:rsidRPr="006B3069">
              <w:rPr>
                <w:rFonts w:ascii="Arial" w:hAnsi="Arial" w:cs="Arial"/>
                <w:noProof/>
                <w:kern w:val="2"/>
                <w14:ligatures w14:val="standardContextual"/>
              </w:rPr>
              <w:tab/>
            </w:r>
            <w:r w:rsidRPr="006B3069">
              <w:rPr>
                <w:rStyle w:val="Hyperlink"/>
                <w:rFonts w:ascii="Arial" w:hAnsi="Arial" w:cs="Arial"/>
                <w:noProof/>
              </w:rPr>
              <w:t>Software und Datenverarbeitung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_Toc192583651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7</w:t>
            </w:r>
            <w:r w:rsidRPr="006B3069">
              <w:rPr>
                <w:rFonts w:ascii="Arial" w:hAnsi="Arial" w:cs="Arial"/>
                <w:noProof/>
                <w:webHidden/>
              </w:rPr>
              <w:fldChar w:fldCharType="end"/>
            </w:r>
          </w:hyperlink>
        </w:p>
        <w:p w14:paraId="4664D077" w14:textId="01DDCC90"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52" w:history="1">
            <w:r w:rsidRPr="006B3069">
              <w:rPr>
                <w:rStyle w:val="Hyperlink"/>
                <w:rFonts w:ascii="Arial" w:hAnsi="Arial" w:cs="Arial"/>
                <w:noProof/>
              </w:rPr>
              <w:t>2.6.</w:t>
            </w:r>
            <w:r w:rsidRPr="006B3069">
              <w:rPr>
                <w:rFonts w:ascii="Arial" w:hAnsi="Arial" w:cs="Arial"/>
                <w:noProof/>
                <w:kern w:val="2"/>
                <w14:ligatures w14:val="standardContextual"/>
              </w:rPr>
              <w:tab/>
            </w:r>
            <w:r w:rsidRPr="006B3069">
              <w:rPr>
                <w:rStyle w:val="Hyperlink"/>
                <w:rFonts w:ascii="Arial" w:hAnsi="Arial" w:cs="Arial"/>
                <w:noProof/>
              </w:rPr>
              <w:t>Betriebliche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_Toc192583652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7</w:t>
            </w:r>
            <w:r w:rsidRPr="006B3069">
              <w:rPr>
                <w:rFonts w:ascii="Arial" w:hAnsi="Arial" w:cs="Arial"/>
                <w:noProof/>
                <w:webHidden/>
              </w:rPr>
              <w:fldChar w:fldCharType="end"/>
            </w:r>
          </w:hyperlink>
        </w:p>
        <w:p w14:paraId="249E393A" w14:textId="767A1E9C"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53" w:history="1">
            <w:r w:rsidRPr="006B3069">
              <w:rPr>
                <w:rStyle w:val="Hyperlink"/>
                <w:rFonts w:ascii="Arial" w:hAnsi="Arial" w:cs="Arial"/>
                <w:noProof/>
              </w:rPr>
              <w:t>2.7.</w:t>
            </w:r>
            <w:r w:rsidRPr="006B3069">
              <w:rPr>
                <w:rFonts w:ascii="Arial" w:hAnsi="Arial" w:cs="Arial"/>
                <w:noProof/>
                <w:kern w:val="2"/>
                <w14:ligatures w14:val="standardContextual"/>
              </w:rPr>
              <w:tab/>
            </w:r>
            <w:r w:rsidRPr="006B3069">
              <w:rPr>
                <w:rStyle w:val="Hyperlink"/>
                <w:rFonts w:ascii="Arial" w:hAnsi="Arial" w:cs="Arial"/>
                <w:noProof/>
              </w:rPr>
              <w:t>Lieferumfang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_Toc192583653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7</w:t>
            </w:r>
            <w:r w:rsidRPr="006B3069">
              <w:rPr>
                <w:rFonts w:ascii="Arial" w:hAnsi="Arial" w:cs="Arial"/>
                <w:noProof/>
                <w:webHidden/>
              </w:rPr>
              <w:fldChar w:fldCharType="end"/>
            </w:r>
          </w:hyperlink>
        </w:p>
        <w:p w14:paraId="6506314C" w14:textId="69DE5CE3"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54" w:history="1">
            <w:r w:rsidRPr="006B3069">
              <w:rPr>
                <w:rStyle w:val="Hyperlink"/>
                <w:rFonts w:ascii="Arial" w:hAnsi="Arial" w:cs="Arial"/>
                <w:noProof/>
              </w:rPr>
              <w:t>2.8.</w:t>
            </w:r>
            <w:r w:rsidRPr="006B3069">
              <w:rPr>
                <w:rFonts w:ascii="Arial" w:hAnsi="Arial" w:cs="Arial"/>
                <w:noProof/>
                <w:kern w:val="2"/>
                <w14:ligatures w14:val="standardContextual"/>
              </w:rPr>
              <w:tab/>
            </w:r>
            <w:r w:rsidRPr="006B3069">
              <w:rPr>
                <w:rStyle w:val="Hyperlink"/>
                <w:rFonts w:ascii="Arial" w:hAnsi="Arial" w:cs="Arial"/>
                <w:noProof/>
              </w:rPr>
              <w:t>Service und Support</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_Toc192583654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7</w:t>
            </w:r>
            <w:r w:rsidRPr="006B3069">
              <w:rPr>
                <w:rFonts w:ascii="Arial" w:hAnsi="Arial" w:cs="Arial"/>
                <w:noProof/>
                <w:webHidden/>
              </w:rPr>
              <w:fldChar w:fldCharType="end"/>
            </w:r>
          </w:hyperlink>
        </w:p>
        <w:p w14:paraId="399E1889" w14:textId="5FE8693C"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55" w:history="1">
            <w:r w:rsidRPr="006B3069">
              <w:rPr>
                <w:rStyle w:val="Hyperlink"/>
                <w:rFonts w:ascii="Arial" w:hAnsi="Arial" w:cs="Arial"/>
                <w:noProof/>
              </w:rPr>
              <w:t>2.9.</w:t>
            </w:r>
            <w:r w:rsidRPr="006B3069">
              <w:rPr>
                <w:rFonts w:ascii="Arial" w:hAnsi="Arial" w:cs="Arial"/>
                <w:noProof/>
                <w:kern w:val="2"/>
                <w14:ligatures w14:val="standardContextual"/>
              </w:rPr>
              <w:tab/>
            </w:r>
            <w:r w:rsidRPr="006B3069">
              <w:rPr>
                <w:rStyle w:val="Hyperlink"/>
                <w:rFonts w:ascii="Arial" w:hAnsi="Arial" w:cs="Arial"/>
                <w:noProof/>
              </w:rPr>
              <w:t>Beispielhaftes System</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_Toc192583655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7</w:t>
            </w:r>
            <w:r w:rsidRPr="006B3069">
              <w:rPr>
                <w:rFonts w:ascii="Arial" w:hAnsi="Arial" w:cs="Arial"/>
                <w:noProof/>
                <w:webHidden/>
              </w:rPr>
              <w:fldChar w:fldCharType="end"/>
            </w:r>
          </w:hyperlink>
        </w:p>
        <w:p w14:paraId="01201724" w14:textId="6E507918" w:rsidR="006B3069" w:rsidRPr="006B3069" w:rsidRDefault="006B3069" w:rsidP="00E16D63">
          <w:pPr>
            <w:pStyle w:val="Verzeichnis1"/>
            <w:rPr>
              <w:noProof/>
              <w:kern w:val="2"/>
              <w14:ligatures w14:val="standardContextual"/>
            </w:rPr>
          </w:pPr>
          <w:hyperlink w:anchor="_Toc192583656" w:history="1">
            <w:r w:rsidRPr="006B3069">
              <w:rPr>
                <w:rStyle w:val="Hyperlink"/>
                <w:rFonts w:ascii="Arial" w:hAnsi="Arial" w:cs="Arial"/>
                <w:noProof/>
              </w:rPr>
              <w:t>3.</w:t>
            </w:r>
            <w:r w:rsidRPr="006B3069">
              <w:rPr>
                <w:noProof/>
                <w:kern w:val="2"/>
                <w14:ligatures w14:val="standardContextual"/>
              </w:rPr>
              <w:tab/>
            </w:r>
            <w:r w:rsidRPr="006B3069">
              <w:rPr>
                <w:rStyle w:val="Hyperlink"/>
                <w:rFonts w:ascii="Arial" w:hAnsi="Arial" w:cs="Arial"/>
                <w:noProof/>
              </w:rPr>
              <w:t>Messtechnik für pH-Wert</w:t>
            </w:r>
            <w:r w:rsidRPr="006B3069">
              <w:rPr>
                <w:noProof/>
                <w:webHidden/>
              </w:rPr>
              <w:tab/>
            </w:r>
            <w:r w:rsidRPr="006B3069">
              <w:rPr>
                <w:noProof/>
                <w:webHidden/>
              </w:rPr>
              <w:fldChar w:fldCharType="begin"/>
            </w:r>
            <w:r w:rsidRPr="006B3069">
              <w:rPr>
                <w:noProof/>
                <w:webHidden/>
              </w:rPr>
              <w:instrText xml:space="preserve"> PAGEREF _Toc192583656 \h </w:instrText>
            </w:r>
            <w:r w:rsidRPr="006B3069">
              <w:rPr>
                <w:noProof/>
                <w:webHidden/>
              </w:rPr>
            </w:r>
            <w:r w:rsidRPr="006B3069">
              <w:rPr>
                <w:noProof/>
                <w:webHidden/>
              </w:rPr>
              <w:fldChar w:fldCharType="separate"/>
            </w:r>
            <w:r w:rsidR="000A5A6B">
              <w:rPr>
                <w:noProof/>
                <w:webHidden/>
              </w:rPr>
              <w:t>8</w:t>
            </w:r>
            <w:r w:rsidRPr="006B3069">
              <w:rPr>
                <w:noProof/>
                <w:webHidden/>
              </w:rPr>
              <w:fldChar w:fldCharType="end"/>
            </w:r>
          </w:hyperlink>
        </w:p>
        <w:p w14:paraId="47246B9D" w14:textId="322F00CC"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57" w:history="1">
            <w:r w:rsidRPr="006B3069">
              <w:rPr>
                <w:rStyle w:val="Hyperlink"/>
                <w:rFonts w:ascii="Arial" w:hAnsi="Arial" w:cs="Arial"/>
                <w:noProof/>
              </w:rPr>
              <w:t>3.1.</w:t>
            </w:r>
            <w:r w:rsidRPr="006B3069">
              <w:rPr>
                <w:rFonts w:ascii="Arial" w:hAnsi="Arial" w:cs="Arial"/>
                <w:noProof/>
                <w:kern w:val="2"/>
                <w14:ligatures w14:val="standardContextual"/>
              </w:rPr>
              <w:tab/>
            </w:r>
            <w:r w:rsidRPr="006B3069">
              <w:rPr>
                <w:rStyle w:val="Hyperlink"/>
                <w:rFonts w:ascii="Arial" w:hAnsi="Arial" w:cs="Arial"/>
                <w:noProof/>
              </w:rPr>
              <w:t>Allgemeine Beschreibung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_Toc192583657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8</w:t>
            </w:r>
            <w:r w:rsidRPr="006B3069">
              <w:rPr>
                <w:rFonts w:ascii="Arial" w:hAnsi="Arial" w:cs="Arial"/>
                <w:noProof/>
                <w:webHidden/>
              </w:rPr>
              <w:fldChar w:fldCharType="end"/>
            </w:r>
          </w:hyperlink>
        </w:p>
        <w:p w14:paraId="5B412DF7" w14:textId="0219E4FC"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58" w:history="1">
            <w:r w:rsidRPr="006B3069">
              <w:rPr>
                <w:rStyle w:val="Hyperlink"/>
                <w:rFonts w:ascii="Arial" w:hAnsi="Arial" w:cs="Arial"/>
                <w:noProof/>
              </w:rPr>
              <w:t>3.2.</w:t>
            </w:r>
            <w:r w:rsidRPr="006B3069">
              <w:rPr>
                <w:rFonts w:ascii="Arial" w:hAnsi="Arial" w:cs="Arial"/>
                <w:noProof/>
                <w:kern w:val="2"/>
                <w14:ligatures w14:val="standardContextual"/>
              </w:rPr>
              <w:tab/>
            </w:r>
            <w:r w:rsidRPr="006B3069">
              <w:rPr>
                <w:rStyle w:val="Hyperlink"/>
                <w:rFonts w:ascii="Arial" w:hAnsi="Arial" w:cs="Arial"/>
                <w:noProof/>
              </w:rPr>
              <w:t>Technische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_Toc192583658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8</w:t>
            </w:r>
            <w:r w:rsidRPr="006B3069">
              <w:rPr>
                <w:rFonts w:ascii="Arial" w:hAnsi="Arial" w:cs="Arial"/>
                <w:noProof/>
                <w:webHidden/>
              </w:rPr>
              <w:fldChar w:fldCharType="end"/>
            </w:r>
          </w:hyperlink>
        </w:p>
        <w:p w14:paraId="6E8D506B" w14:textId="59225D73"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59" w:history="1">
            <w:r w:rsidRPr="006B3069">
              <w:rPr>
                <w:rStyle w:val="Hyperlink"/>
                <w:rFonts w:ascii="Arial" w:hAnsi="Arial" w:cs="Arial"/>
                <w:noProof/>
              </w:rPr>
              <w:t>3.3.</w:t>
            </w:r>
            <w:r w:rsidRPr="006B3069">
              <w:rPr>
                <w:rFonts w:ascii="Arial" w:hAnsi="Arial" w:cs="Arial"/>
                <w:noProof/>
                <w:kern w:val="2"/>
                <w14:ligatures w14:val="standardContextual"/>
              </w:rPr>
              <w:tab/>
            </w:r>
            <w:r w:rsidRPr="006B3069">
              <w:rPr>
                <w:rStyle w:val="Hyperlink"/>
                <w:rFonts w:ascii="Arial" w:hAnsi="Arial" w:cs="Arial"/>
                <w:noProof/>
              </w:rPr>
              <w:t>Bauweise und Material</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_Toc192583659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8</w:t>
            </w:r>
            <w:r w:rsidRPr="006B3069">
              <w:rPr>
                <w:rFonts w:ascii="Arial" w:hAnsi="Arial" w:cs="Arial"/>
                <w:noProof/>
                <w:webHidden/>
              </w:rPr>
              <w:fldChar w:fldCharType="end"/>
            </w:r>
          </w:hyperlink>
        </w:p>
        <w:p w14:paraId="3E530418" w14:textId="2A35E0AD"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60" w:history="1">
            <w:r w:rsidRPr="006B3069">
              <w:rPr>
                <w:rStyle w:val="Hyperlink"/>
                <w:rFonts w:ascii="Arial" w:hAnsi="Arial" w:cs="Arial"/>
                <w:noProof/>
              </w:rPr>
              <w:t>3.4.</w:t>
            </w:r>
            <w:r w:rsidRPr="006B3069">
              <w:rPr>
                <w:rFonts w:ascii="Arial" w:hAnsi="Arial" w:cs="Arial"/>
                <w:noProof/>
                <w:kern w:val="2"/>
                <w14:ligatures w14:val="standardContextual"/>
              </w:rPr>
              <w:tab/>
            </w:r>
            <w:r w:rsidRPr="006B3069">
              <w:rPr>
                <w:rStyle w:val="Hyperlink"/>
                <w:rFonts w:ascii="Arial" w:hAnsi="Arial" w:cs="Arial"/>
                <w:noProof/>
              </w:rPr>
              <w:t>Schnittstellen und Kommunikation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_Toc192583660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8</w:t>
            </w:r>
            <w:r w:rsidRPr="006B3069">
              <w:rPr>
                <w:rFonts w:ascii="Arial" w:hAnsi="Arial" w:cs="Arial"/>
                <w:noProof/>
                <w:webHidden/>
              </w:rPr>
              <w:fldChar w:fldCharType="end"/>
            </w:r>
          </w:hyperlink>
        </w:p>
        <w:p w14:paraId="11D0E3DD" w14:textId="407CAB95"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61" w:history="1">
            <w:r w:rsidRPr="006B3069">
              <w:rPr>
                <w:rStyle w:val="Hyperlink"/>
                <w:rFonts w:ascii="Arial" w:hAnsi="Arial" w:cs="Arial"/>
                <w:noProof/>
              </w:rPr>
              <w:t>3.5.</w:t>
            </w:r>
            <w:r w:rsidRPr="006B3069">
              <w:rPr>
                <w:rFonts w:ascii="Arial" w:hAnsi="Arial" w:cs="Arial"/>
                <w:noProof/>
                <w:kern w:val="2"/>
                <w14:ligatures w14:val="standardContextual"/>
              </w:rPr>
              <w:tab/>
            </w:r>
            <w:r w:rsidRPr="006B3069">
              <w:rPr>
                <w:rStyle w:val="Hyperlink"/>
                <w:rFonts w:ascii="Arial" w:hAnsi="Arial" w:cs="Arial"/>
                <w:noProof/>
              </w:rPr>
              <w:t>Software und Datenverarbeitung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_Toc192583661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8</w:t>
            </w:r>
            <w:r w:rsidRPr="006B3069">
              <w:rPr>
                <w:rFonts w:ascii="Arial" w:hAnsi="Arial" w:cs="Arial"/>
                <w:noProof/>
                <w:webHidden/>
              </w:rPr>
              <w:fldChar w:fldCharType="end"/>
            </w:r>
          </w:hyperlink>
        </w:p>
        <w:p w14:paraId="15C25248" w14:textId="6DFFB7D6"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62" w:history="1">
            <w:r w:rsidRPr="006B3069">
              <w:rPr>
                <w:rStyle w:val="Hyperlink"/>
                <w:rFonts w:ascii="Arial" w:hAnsi="Arial" w:cs="Arial"/>
                <w:noProof/>
              </w:rPr>
              <w:t>3.6.</w:t>
            </w:r>
            <w:r w:rsidRPr="006B3069">
              <w:rPr>
                <w:rFonts w:ascii="Arial" w:hAnsi="Arial" w:cs="Arial"/>
                <w:noProof/>
                <w:kern w:val="2"/>
                <w14:ligatures w14:val="standardContextual"/>
              </w:rPr>
              <w:tab/>
            </w:r>
            <w:r w:rsidRPr="006B3069">
              <w:rPr>
                <w:rStyle w:val="Hyperlink"/>
                <w:rFonts w:ascii="Arial" w:hAnsi="Arial" w:cs="Arial"/>
                <w:noProof/>
              </w:rPr>
              <w:t>Betriebliche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_Toc192583662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8</w:t>
            </w:r>
            <w:r w:rsidRPr="006B3069">
              <w:rPr>
                <w:rFonts w:ascii="Arial" w:hAnsi="Arial" w:cs="Arial"/>
                <w:noProof/>
                <w:webHidden/>
              </w:rPr>
              <w:fldChar w:fldCharType="end"/>
            </w:r>
          </w:hyperlink>
        </w:p>
        <w:p w14:paraId="5ADB4216" w14:textId="59D5CA3B"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63" w:history="1">
            <w:r w:rsidRPr="006B3069">
              <w:rPr>
                <w:rStyle w:val="Hyperlink"/>
                <w:rFonts w:ascii="Arial" w:hAnsi="Arial" w:cs="Arial"/>
                <w:noProof/>
              </w:rPr>
              <w:t>3.7.</w:t>
            </w:r>
            <w:r w:rsidRPr="006B3069">
              <w:rPr>
                <w:rFonts w:ascii="Arial" w:hAnsi="Arial" w:cs="Arial"/>
                <w:noProof/>
                <w:kern w:val="2"/>
                <w14:ligatures w14:val="standardContextual"/>
              </w:rPr>
              <w:tab/>
            </w:r>
            <w:r w:rsidRPr="006B3069">
              <w:rPr>
                <w:rStyle w:val="Hyperlink"/>
                <w:rFonts w:ascii="Arial" w:hAnsi="Arial" w:cs="Arial"/>
                <w:noProof/>
              </w:rPr>
              <w:t>Lieferumfang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_Toc192583663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9</w:t>
            </w:r>
            <w:r w:rsidRPr="006B3069">
              <w:rPr>
                <w:rFonts w:ascii="Arial" w:hAnsi="Arial" w:cs="Arial"/>
                <w:noProof/>
                <w:webHidden/>
              </w:rPr>
              <w:fldChar w:fldCharType="end"/>
            </w:r>
          </w:hyperlink>
        </w:p>
        <w:p w14:paraId="28832D18" w14:textId="4291EFB1"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64" w:history="1">
            <w:r w:rsidRPr="006B3069">
              <w:rPr>
                <w:rStyle w:val="Hyperlink"/>
                <w:rFonts w:ascii="Arial" w:hAnsi="Arial" w:cs="Arial"/>
                <w:noProof/>
              </w:rPr>
              <w:t>3.8.</w:t>
            </w:r>
            <w:r w:rsidRPr="006B3069">
              <w:rPr>
                <w:rFonts w:ascii="Arial" w:hAnsi="Arial" w:cs="Arial"/>
                <w:noProof/>
                <w:kern w:val="2"/>
                <w14:ligatures w14:val="standardContextual"/>
              </w:rPr>
              <w:tab/>
            </w:r>
            <w:r w:rsidRPr="006B3069">
              <w:rPr>
                <w:rStyle w:val="Hyperlink"/>
                <w:rFonts w:ascii="Arial" w:hAnsi="Arial" w:cs="Arial"/>
                <w:noProof/>
              </w:rPr>
              <w:t>Service und Support</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_Toc192583664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9</w:t>
            </w:r>
            <w:r w:rsidRPr="006B3069">
              <w:rPr>
                <w:rFonts w:ascii="Arial" w:hAnsi="Arial" w:cs="Arial"/>
                <w:noProof/>
                <w:webHidden/>
              </w:rPr>
              <w:fldChar w:fldCharType="end"/>
            </w:r>
          </w:hyperlink>
        </w:p>
        <w:p w14:paraId="4B65C929" w14:textId="24263810"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65" w:history="1">
            <w:r w:rsidRPr="006B3069">
              <w:rPr>
                <w:rStyle w:val="Hyperlink"/>
                <w:rFonts w:ascii="Arial" w:hAnsi="Arial" w:cs="Arial"/>
                <w:noProof/>
              </w:rPr>
              <w:t>3.9.</w:t>
            </w:r>
            <w:r w:rsidRPr="006B3069">
              <w:rPr>
                <w:rFonts w:ascii="Arial" w:hAnsi="Arial" w:cs="Arial"/>
                <w:noProof/>
                <w:kern w:val="2"/>
                <w14:ligatures w14:val="standardContextual"/>
              </w:rPr>
              <w:tab/>
            </w:r>
            <w:r w:rsidRPr="006B3069">
              <w:rPr>
                <w:rStyle w:val="Hyperlink"/>
                <w:rFonts w:ascii="Arial" w:hAnsi="Arial" w:cs="Arial"/>
                <w:noProof/>
              </w:rPr>
              <w:t>Beispielhaftes System</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_Toc192583665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9</w:t>
            </w:r>
            <w:r w:rsidRPr="006B3069">
              <w:rPr>
                <w:rFonts w:ascii="Arial" w:hAnsi="Arial" w:cs="Arial"/>
                <w:noProof/>
                <w:webHidden/>
              </w:rPr>
              <w:fldChar w:fldCharType="end"/>
            </w:r>
          </w:hyperlink>
        </w:p>
        <w:p w14:paraId="1AE302C3" w14:textId="102AE3F8" w:rsidR="006B3069" w:rsidRPr="006B3069" w:rsidRDefault="006B3069" w:rsidP="00E16D63">
          <w:pPr>
            <w:pStyle w:val="Verzeichnis1"/>
            <w:rPr>
              <w:noProof/>
              <w:kern w:val="2"/>
              <w14:ligatures w14:val="standardContextual"/>
            </w:rPr>
          </w:pPr>
          <w:hyperlink w:anchor="_Toc192583666" w:history="1">
            <w:r w:rsidRPr="006B3069">
              <w:rPr>
                <w:rStyle w:val="Hyperlink"/>
                <w:rFonts w:ascii="Arial" w:hAnsi="Arial" w:cs="Arial"/>
                <w:noProof/>
              </w:rPr>
              <w:t>4.</w:t>
            </w:r>
            <w:r w:rsidRPr="006B3069">
              <w:rPr>
                <w:noProof/>
                <w:kern w:val="2"/>
                <w14:ligatures w14:val="standardContextual"/>
              </w:rPr>
              <w:tab/>
            </w:r>
            <w:r w:rsidRPr="006B3069">
              <w:rPr>
                <w:rStyle w:val="Hyperlink"/>
                <w:rFonts w:ascii="Arial" w:hAnsi="Arial" w:cs="Arial"/>
                <w:noProof/>
              </w:rPr>
              <w:t>Messtechnik für Redox</w:t>
            </w:r>
            <w:r w:rsidRPr="006B3069">
              <w:rPr>
                <w:noProof/>
                <w:webHidden/>
              </w:rPr>
              <w:tab/>
            </w:r>
            <w:r w:rsidRPr="006B3069">
              <w:rPr>
                <w:noProof/>
                <w:webHidden/>
              </w:rPr>
              <w:fldChar w:fldCharType="begin"/>
            </w:r>
            <w:r w:rsidRPr="006B3069">
              <w:rPr>
                <w:noProof/>
                <w:webHidden/>
              </w:rPr>
              <w:instrText xml:space="preserve"> PAGEREF _Toc192583666 \h </w:instrText>
            </w:r>
            <w:r w:rsidRPr="006B3069">
              <w:rPr>
                <w:noProof/>
                <w:webHidden/>
              </w:rPr>
            </w:r>
            <w:r w:rsidRPr="006B3069">
              <w:rPr>
                <w:noProof/>
                <w:webHidden/>
              </w:rPr>
              <w:fldChar w:fldCharType="separate"/>
            </w:r>
            <w:r w:rsidR="000A5A6B">
              <w:rPr>
                <w:noProof/>
                <w:webHidden/>
              </w:rPr>
              <w:t>10</w:t>
            </w:r>
            <w:r w:rsidRPr="006B3069">
              <w:rPr>
                <w:noProof/>
                <w:webHidden/>
              </w:rPr>
              <w:fldChar w:fldCharType="end"/>
            </w:r>
          </w:hyperlink>
        </w:p>
        <w:p w14:paraId="11EDB6A7" w14:textId="1D7EDDA0"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67" w:history="1">
            <w:r w:rsidRPr="006B3069">
              <w:rPr>
                <w:rStyle w:val="Hyperlink"/>
                <w:rFonts w:ascii="Arial" w:hAnsi="Arial" w:cs="Arial"/>
                <w:noProof/>
              </w:rPr>
              <w:t>4.1.</w:t>
            </w:r>
            <w:r w:rsidRPr="006B3069">
              <w:rPr>
                <w:rFonts w:ascii="Arial" w:hAnsi="Arial" w:cs="Arial"/>
                <w:noProof/>
                <w:kern w:val="2"/>
                <w14:ligatures w14:val="standardContextual"/>
              </w:rPr>
              <w:tab/>
            </w:r>
            <w:r w:rsidRPr="006B3069">
              <w:rPr>
                <w:rStyle w:val="Hyperlink"/>
                <w:rFonts w:ascii="Arial" w:hAnsi="Arial" w:cs="Arial"/>
                <w:noProof/>
              </w:rPr>
              <w:t>Allgemeine Beschreibung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_Toc192583667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10</w:t>
            </w:r>
            <w:r w:rsidRPr="006B3069">
              <w:rPr>
                <w:rFonts w:ascii="Arial" w:hAnsi="Arial" w:cs="Arial"/>
                <w:noProof/>
                <w:webHidden/>
              </w:rPr>
              <w:fldChar w:fldCharType="end"/>
            </w:r>
          </w:hyperlink>
        </w:p>
        <w:p w14:paraId="6784E6E7" w14:textId="1EC3B9CA"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68" w:history="1">
            <w:r w:rsidRPr="006B3069">
              <w:rPr>
                <w:rStyle w:val="Hyperlink"/>
                <w:rFonts w:ascii="Arial" w:hAnsi="Arial" w:cs="Arial"/>
                <w:noProof/>
              </w:rPr>
              <w:t>4.2.</w:t>
            </w:r>
            <w:r w:rsidRPr="006B3069">
              <w:rPr>
                <w:rFonts w:ascii="Arial" w:hAnsi="Arial" w:cs="Arial"/>
                <w:noProof/>
                <w:kern w:val="2"/>
                <w14:ligatures w14:val="standardContextual"/>
              </w:rPr>
              <w:tab/>
            </w:r>
            <w:r w:rsidRPr="006B3069">
              <w:rPr>
                <w:rStyle w:val="Hyperlink"/>
                <w:rFonts w:ascii="Arial" w:hAnsi="Arial" w:cs="Arial"/>
                <w:noProof/>
              </w:rPr>
              <w:t>Technische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_Toc192583668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10</w:t>
            </w:r>
            <w:r w:rsidRPr="006B3069">
              <w:rPr>
                <w:rFonts w:ascii="Arial" w:hAnsi="Arial" w:cs="Arial"/>
                <w:noProof/>
                <w:webHidden/>
              </w:rPr>
              <w:fldChar w:fldCharType="end"/>
            </w:r>
          </w:hyperlink>
        </w:p>
        <w:p w14:paraId="709B1BA2" w14:textId="0D982C06"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69" w:history="1">
            <w:r w:rsidRPr="006B3069">
              <w:rPr>
                <w:rStyle w:val="Hyperlink"/>
                <w:rFonts w:ascii="Arial" w:hAnsi="Arial" w:cs="Arial"/>
                <w:noProof/>
              </w:rPr>
              <w:t>4.3.</w:t>
            </w:r>
            <w:r w:rsidRPr="006B3069">
              <w:rPr>
                <w:rFonts w:ascii="Arial" w:hAnsi="Arial" w:cs="Arial"/>
                <w:noProof/>
                <w:kern w:val="2"/>
                <w14:ligatures w14:val="standardContextual"/>
              </w:rPr>
              <w:tab/>
            </w:r>
            <w:r w:rsidRPr="006B3069">
              <w:rPr>
                <w:rStyle w:val="Hyperlink"/>
                <w:rFonts w:ascii="Arial" w:hAnsi="Arial" w:cs="Arial"/>
                <w:noProof/>
              </w:rPr>
              <w:t>Bauweise und Material</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_Toc192583669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10</w:t>
            </w:r>
            <w:r w:rsidRPr="006B3069">
              <w:rPr>
                <w:rFonts w:ascii="Arial" w:hAnsi="Arial" w:cs="Arial"/>
                <w:noProof/>
                <w:webHidden/>
              </w:rPr>
              <w:fldChar w:fldCharType="end"/>
            </w:r>
          </w:hyperlink>
        </w:p>
        <w:p w14:paraId="09800F64" w14:textId="4AC93677"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70" w:history="1">
            <w:r w:rsidRPr="006B3069">
              <w:rPr>
                <w:rStyle w:val="Hyperlink"/>
                <w:rFonts w:ascii="Arial" w:hAnsi="Arial" w:cs="Arial"/>
                <w:noProof/>
              </w:rPr>
              <w:t>4.4.</w:t>
            </w:r>
            <w:r w:rsidRPr="006B3069">
              <w:rPr>
                <w:rFonts w:ascii="Arial" w:hAnsi="Arial" w:cs="Arial"/>
                <w:noProof/>
                <w:kern w:val="2"/>
                <w14:ligatures w14:val="standardContextual"/>
              </w:rPr>
              <w:tab/>
            </w:r>
            <w:r w:rsidRPr="006B3069">
              <w:rPr>
                <w:rStyle w:val="Hyperlink"/>
                <w:rFonts w:ascii="Arial" w:hAnsi="Arial" w:cs="Arial"/>
                <w:noProof/>
              </w:rPr>
              <w:t>Schnittstellen und Kommunikation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_Toc192583670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10</w:t>
            </w:r>
            <w:r w:rsidRPr="006B3069">
              <w:rPr>
                <w:rFonts w:ascii="Arial" w:hAnsi="Arial" w:cs="Arial"/>
                <w:noProof/>
                <w:webHidden/>
              </w:rPr>
              <w:fldChar w:fldCharType="end"/>
            </w:r>
          </w:hyperlink>
        </w:p>
        <w:p w14:paraId="10DB146C" w14:textId="116D4433"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71" w:history="1">
            <w:r w:rsidRPr="006B3069">
              <w:rPr>
                <w:rStyle w:val="Hyperlink"/>
                <w:rFonts w:ascii="Arial" w:hAnsi="Arial" w:cs="Arial"/>
                <w:noProof/>
              </w:rPr>
              <w:t>4.5.</w:t>
            </w:r>
            <w:r w:rsidRPr="006B3069">
              <w:rPr>
                <w:rFonts w:ascii="Arial" w:hAnsi="Arial" w:cs="Arial"/>
                <w:noProof/>
                <w:kern w:val="2"/>
                <w14:ligatures w14:val="standardContextual"/>
              </w:rPr>
              <w:tab/>
            </w:r>
            <w:r w:rsidRPr="006B3069">
              <w:rPr>
                <w:rStyle w:val="Hyperlink"/>
                <w:rFonts w:ascii="Arial" w:hAnsi="Arial" w:cs="Arial"/>
                <w:noProof/>
              </w:rPr>
              <w:t>Software und Datenverarbeitung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_Toc192583671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10</w:t>
            </w:r>
            <w:r w:rsidRPr="006B3069">
              <w:rPr>
                <w:rFonts w:ascii="Arial" w:hAnsi="Arial" w:cs="Arial"/>
                <w:noProof/>
                <w:webHidden/>
              </w:rPr>
              <w:fldChar w:fldCharType="end"/>
            </w:r>
          </w:hyperlink>
        </w:p>
        <w:p w14:paraId="3FAB2357" w14:textId="0B48E201"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72" w:history="1">
            <w:r w:rsidRPr="006B3069">
              <w:rPr>
                <w:rStyle w:val="Hyperlink"/>
                <w:rFonts w:ascii="Arial" w:hAnsi="Arial" w:cs="Arial"/>
                <w:noProof/>
              </w:rPr>
              <w:t>4.6.</w:t>
            </w:r>
            <w:r w:rsidRPr="006B3069">
              <w:rPr>
                <w:rFonts w:ascii="Arial" w:hAnsi="Arial" w:cs="Arial"/>
                <w:noProof/>
                <w:kern w:val="2"/>
                <w14:ligatures w14:val="standardContextual"/>
              </w:rPr>
              <w:tab/>
            </w:r>
            <w:r w:rsidRPr="006B3069">
              <w:rPr>
                <w:rStyle w:val="Hyperlink"/>
                <w:rFonts w:ascii="Arial" w:hAnsi="Arial" w:cs="Arial"/>
                <w:noProof/>
              </w:rPr>
              <w:t>Betriebliche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_Toc192583672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10</w:t>
            </w:r>
            <w:r w:rsidRPr="006B3069">
              <w:rPr>
                <w:rFonts w:ascii="Arial" w:hAnsi="Arial" w:cs="Arial"/>
                <w:noProof/>
                <w:webHidden/>
              </w:rPr>
              <w:fldChar w:fldCharType="end"/>
            </w:r>
          </w:hyperlink>
        </w:p>
        <w:p w14:paraId="23778B9C" w14:textId="238569B9"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73" w:history="1">
            <w:r w:rsidRPr="006B3069">
              <w:rPr>
                <w:rStyle w:val="Hyperlink"/>
                <w:rFonts w:ascii="Arial" w:hAnsi="Arial" w:cs="Arial"/>
                <w:noProof/>
              </w:rPr>
              <w:t>4.7.</w:t>
            </w:r>
            <w:r w:rsidRPr="006B3069">
              <w:rPr>
                <w:rFonts w:ascii="Arial" w:hAnsi="Arial" w:cs="Arial"/>
                <w:noProof/>
                <w:kern w:val="2"/>
                <w14:ligatures w14:val="standardContextual"/>
              </w:rPr>
              <w:tab/>
            </w:r>
            <w:r w:rsidRPr="006B3069">
              <w:rPr>
                <w:rStyle w:val="Hyperlink"/>
                <w:rFonts w:ascii="Arial" w:hAnsi="Arial" w:cs="Arial"/>
                <w:noProof/>
              </w:rPr>
              <w:t>Lieferumfang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_Toc192583673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10</w:t>
            </w:r>
            <w:r w:rsidRPr="006B3069">
              <w:rPr>
                <w:rFonts w:ascii="Arial" w:hAnsi="Arial" w:cs="Arial"/>
                <w:noProof/>
                <w:webHidden/>
              </w:rPr>
              <w:fldChar w:fldCharType="end"/>
            </w:r>
          </w:hyperlink>
        </w:p>
        <w:p w14:paraId="3C33B2B1" w14:textId="35479409"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74" w:history="1">
            <w:r w:rsidRPr="006B3069">
              <w:rPr>
                <w:rStyle w:val="Hyperlink"/>
                <w:rFonts w:ascii="Arial" w:hAnsi="Arial" w:cs="Arial"/>
                <w:noProof/>
              </w:rPr>
              <w:t>4.8.</w:t>
            </w:r>
            <w:r w:rsidRPr="006B3069">
              <w:rPr>
                <w:rFonts w:ascii="Arial" w:hAnsi="Arial" w:cs="Arial"/>
                <w:noProof/>
                <w:kern w:val="2"/>
                <w14:ligatures w14:val="standardContextual"/>
              </w:rPr>
              <w:tab/>
            </w:r>
            <w:r w:rsidRPr="006B3069">
              <w:rPr>
                <w:rStyle w:val="Hyperlink"/>
                <w:rFonts w:ascii="Arial" w:hAnsi="Arial" w:cs="Arial"/>
                <w:noProof/>
              </w:rPr>
              <w:t>Service und Support</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_Toc192583674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11</w:t>
            </w:r>
            <w:r w:rsidRPr="006B3069">
              <w:rPr>
                <w:rFonts w:ascii="Arial" w:hAnsi="Arial" w:cs="Arial"/>
                <w:noProof/>
                <w:webHidden/>
              </w:rPr>
              <w:fldChar w:fldCharType="end"/>
            </w:r>
          </w:hyperlink>
        </w:p>
        <w:p w14:paraId="265B1408" w14:textId="23BE84CB"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75" w:history="1">
            <w:r w:rsidRPr="006B3069">
              <w:rPr>
                <w:rStyle w:val="Hyperlink"/>
                <w:rFonts w:ascii="Arial" w:hAnsi="Arial" w:cs="Arial"/>
                <w:noProof/>
              </w:rPr>
              <w:t>4.9.</w:t>
            </w:r>
            <w:r w:rsidRPr="006B3069">
              <w:rPr>
                <w:rFonts w:ascii="Arial" w:hAnsi="Arial" w:cs="Arial"/>
                <w:noProof/>
                <w:kern w:val="2"/>
                <w14:ligatures w14:val="standardContextual"/>
              </w:rPr>
              <w:tab/>
            </w:r>
            <w:r w:rsidRPr="006B3069">
              <w:rPr>
                <w:rStyle w:val="Hyperlink"/>
                <w:rFonts w:ascii="Arial" w:hAnsi="Arial" w:cs="Arial"/>
                <w:noProof/>
              </w:rPr>
              <w:t>Beispielhaftes System</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_Toc192583675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11</w:t>
            </w:r>
            <w:r w:rsidRPr="006B3069">
              <w:rPr>
                <w:rFonts w:ascii="Arial" w:hAnsi="Arial" w:cs="Arial"/>
                <w:noProof/>
                <w:webHidden/>
              </w:rPr>
              <w:fldChar w:fldCharType="end"/>
            </w:r>
          </w:hyperlink>
        </w:p>
        <w:p w14:paraId="0F1C47AF" w14:textId="19BB85D3" w:rsidR="006B3069" w:rsidRPr="006B3069" w:rsidRDefault="006B3069" w:rsidP="00E16D63">
          <w:pPr>
            <w:pStyle w:val="Verzeichnis1"/>
            <w:rPr>
              <w:noProof/>
              <w:kern w:val="2"/>
              <w14:ligatures w14:val="standardContextual"/>
            </w:rPr>
          </w:pPr>
          <w:hyperlink w:anchor="_Toc192583676" w:history="1">
            <w:r w:rsidRPr="006B3069">
              <w:rPr>
                <w:rStyle w:val="Hyperlink"/>
                <w:rFonts w:ascii="Arial" w:hAnsi="Arial" w:cs="Arial"/>
                <w:noProof/>
              </w:rPr>
              <w:t>5.</w:t>
            </w:r>
            <w:r w:rsidRPr="006B3069">
              <w:rPr>
                <w:noProof/>
                <w:kern w:val="2"/>
                <w14:ligatures w14:val="standardContextual"/>
              </w:rPr>
              <w:tab/>
            </w:r>
            <w:r w:rsidRPr="006B3069">
              <w:rPr>
                <w:rStyle w:val="Hyperlink"/>
                <w:rFonts w:ascii="Arial" w:hAnsi="Arial" w:cs="Arial"/>
                <w:noProof/>
              </w:rPr>
              <w:t>Messtechnik für Leitfähigkeit</w:t>
            </w:r>
            <w:r w:rsidRPr="006B3069">
              <w:rPr>
                <w:noProof/>
                <w:webHidden/>
              </w:rPr>
              <w:tab/>
            </w:r>
            <w:r w:rsidRPr="006B3069">
              <w:rPr>
                <w:noProof/>
                <w:webHidden/>
              </w:rPr>
              <w:fldChar w:fldCharType="begin"/>
            </w:r>
            <w:r w:rsidRPr="006B3069">
              <w:rPr>
                <w:noProof/>
                <w:webHidden/>
              </w:rPr>
              <w:instrText xml:space="preserve"> PAGEREF _Toc192583676 \h </w:instrText>
            </w:r>
            <w:r w:rsidRPr="006B3069">
              <w:rPr>
                <w:noProof/>
                <w:webHidden/>
              </w:rPr>
            </w:r>
            <w:r w:rsidRPr="006B3069">
              <w:rPr>
                <w:noProof/>
                <w:webHidden/>
              </w:rPr>
              <w:fldChar w:fldCharType="separate"/>
            </w:r>
            <w:r w:rsidR="000A5A6B">
              <w:rPr>
                <w:noProof/>
                <w:webHidden/>
              </w:rPr>
              <w:t>12</w:t>
            </w:r>
            <w:r w:rsidRPr="006B3069">
              <w:rPr>
                <w:noProof/>
                <w:webHidden/>
              </w:rPr>
              <w:fldChar w:fldCharType="end"/>
            </w:r>
          </w:hyperlink>
        </w:p>
        <w:p w14:paraId="4AF6B0B5" w14:textId="6DEF443A" w:rsidR="006B3069" w:rsidRPr="006B3069" w:rsidRDefault="006B3069">
          <w:pPr>
            <w:pStyle w:val="Verzeichnis2"/>
            <w:tabs>
              <w:tab w:val="left" w:pos="960"/>
              <w:tab w:val="right" w:leader="dot" w:pos="9913"/>
            </w:tabs>
            <w:rPr>
              <w:rFonts w:ascii="Arial" w:hAnsi="Arial" w:cs="Arial"/>
              <w:noProof/>
              <w:kern w:val="2"/>
              <w14:ligatures w14:val="standardContextual"/>
            </w:rPr>
          </w:pPr>
          <w:hyperlink w:anchor="_Toc192583677" w:history="1">
            <w:r w:rsidRPr="006B3069">
              <w:rPr>
                <w:rStyle w:val="Hyperlink"/>
                <w:rFonts w:ascii="Arial" w:hAnsi="Arial" w:cs="Arial"/>
                <w:noProof/>
              </w:rPr>
              <w:t>5.1.</w:t>
            </w:r>
            <w:r w:rsidRPr="006B3069">
              <w:rPr>
                <w:rFonts w:ascii="Arial" w:hAnsi="Arial" w:cs="Arial"/>
                <w:noProof/>
                <w:kern w:val="2"/>
                <w14:ligatures w14:val="standardContextual"/>
              </w:rPr>
              <w:tab/>
            </w:r>
            <w:r w:rsidRPr="006B3069">
              <w:rPr>
                <w:rStyle w:val="Hyperlink"/>
                <w:rFonts w:ascii="Arial" w:hAnsi="Arial" w:cs="Arial"/>
                <w:noProof/>
              </w:rPr>
              <w:t>Allgemeine Beschreibung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_Toc192583677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12</w:t>
            </w:r>
            <w:r w:rsidRPr="006B3069">
              <w:rPr>
                <w:rFonts w:ascii="Arial" w:hAnsi="Arial" w:cs="Arial"/>
                <w:noProof/>
                <w:webHidden/>
              </w:rPr>
              <w:fldChar w:fldCharType="end"/>
            </w:r>
          </w:hyperlink>
        </w:p>
        <w:p w14:paraId="74E5E911" w14:textId="5BF30450"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78" w:history="1">
            <w:r w:rsidRPr="006B3069">
              <w:rPr>
                <w:rStyle w:val="Hyperlink"/>
                <w:rFonts w:ascii="Arial" w:hAnsi="Arial" w:cs="Arial"/>
                <w:noProof/>
              </w:rPr>
              <w:t>5.2.</w:t>
            </w:r>
            <w:r w:rsidRPr="006B3069">
              <w:rPr>
                <w:rFonts w:ascii="Arial" w:hAnsi="Arial" w:cs="Arial"/>
                <w:noProof/>
                <w:kern w:val="2"/>
                <w14:ligatures w14:val="standardContextual"/>
              </w:rPr>
              <w:tab/>
            </w:r>
            <w:r w:rsidRPr="006B3069">
              <w:rPr>
                <w:rStyle w:val="Hyperlink"/>
                <w:rFonts w:ascii="Arial" w:hAnsi="Arial" w:cs="Arial"/>
                <w:noProof/>
              </w:rPr>
              <w:t>Technische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_Toc192583678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12</w:t>
            </w:r>
            <w:r w:rsidRPr="006B3069">
              <w:rPr>
                <w:rFonts w:ascii="Arial" w:hAnsi="Arial" w:cs="Arial"/>
                <w:noProof/>
                <w:webHidden/>
              </w:rPr>
              <w:fldChar w:fldCharType="end"/>
            </w:r>
          </w:hyperlink>
        </w:p>
        <w:p w14:paraId="332B1ECC" w14:textId="3E39495F"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79" w:history="1">
            <w:r w:rsidRPr="006B3069">
              <w:rPr>
                <w:rStyle w:val="Hyperlink"/>
                <w:rFonts w:ascii="Arial" w:hAnsi="Arial" w:cs="Arial"/>
                <w:noProof/>
              </w:rPr>
              <w:t>5.3.</w:t>
            </w:r>
            <w:r w:rsidRPr="006B3069">
              <w:rPr>
                <w:rFonts w:ascii="Arial" w:hAnsi="Arial" w:cs="Arial"/>
                <w:noProof/>
                <w:kern w:val="2"/>
                <w14:ligatures w14:val="standardContextual"/>
              </w:rPr>
              <w:tab/>
            </w:r>
            <w:r w:rsidRPr="006B3069">
              <w:rPr>
                <w:rStyle w:val="Hyperlink"/>
                <w:rFonts w:ascii="Arial" w:hAnsi="Arial" w:cs="Arial"/>
                <w:noProof/>
              </w:rPr>
              <w:t>Bauweise und Material</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_Toc192583679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12</w:t>
            </w:r>
            <w:r w:rsidRPr="006B3069">
              <w:rPr>
                <w:rFonts w:ascii="Arial" w:hAnsi="Arial" w:cs="Arial"/>
                <w:noProof/>
                <w:webHidden/>
              </w:rPr>
              <w:fldChar w:fldCharType="end"/>
            </w:r>
          </w:hyperlink>
        </w:p>
        <w:p w14:paraId="18494810" w14:textId="13AA992D"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80" w:history="1">
            <w:r w:rsidRPr="006B3069">
              <w:rPr>
                <w:rStyle w:val="Hyperlink"/>
                <w:rFonts w:ascii="Arial" w:hAnsi="Arial" w:cs="Arial"/>
                <w:noProof/>
              </w:rPr>
              <w:t>5.4.</w:t>
            </w:r>
            <w:r w:rsidRPr="006B3069">
              <w:rPr>
                <w:rFonts w:ascii="Arial" w:hAnsi="Arial" w:cs="Arial"/>
                <w:noProof/>
                <w:kern w:val="2"/>
                <w14:ligatures w14:val="standardContextual"/>
              </w:rPr>
              <w:tab/>
            </w:r>
            <w:r w:rsidRPr="006B3069">
              <w:rPr>
                <w:rStyle w:val="Hyperlink"/>
                <w:rFonts w:ascii="Arial" w:hAnsi="Arial" w:cs="Arial"/>
                <w:noProof/>
              </w:rPr>
              <w:t>Schnittstellen und Kommunikation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_Toc192583680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12</w:t>
            </w:r>
            <w:r w:rsidRPr="006B3069">
              <w:rPr>
                <w:rFonts w:ascii="Arial" w:hAnsi="Arial" w:cs="Arial"/>
                <w:noProof/>
                <w:webHidden/>
              </w:rPr>
              <w:fldChar w:fldCharType="end"/>
            </w:r>
          </w:hyperlink>
        </w:p>
        <w:p w14:paraId="4E5E3A05" w14:textId="5F6538C3"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81" w:history="1">
            <w:r w:rsidRPr="006B3069">
              <w:rPr>
                <w:rStyle w:val="Hyperlink"/>
                <w:rFonts w:ascii="Arial" w:hAnsi="Arial" w:cs="Arial"/>
                <w:noProof/>
              </w:rPr>
              <w:t>5.5.</w:t>
            </w:r>
            <w:r w:rsidRPr="006B3069">
              <w:rPr>
                <w:rFonts w:ascii="Arial" w:hAnsi="Arial" w:cs="Arial"/>
                <w:noProof/>
                <w:kern w:val="2"/>
                <w14:ligatures w14:val="standardContextual"/>
              </w:rPr>
              <w:tab/>
            </w:r>
            <w:r w:rsidRPr="006B3069">
              <w:rPr>
                <w:rStyle w:val="Hyperlink"/>
                <w:rFonts w:ascii="Arial" w:hAnsi="Arial" w:cs="Arial"/>
                <w:noProof/>
              </w:rPr>
              <w:t>Software und Datenverarbeitung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_Toc192583681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12</w:t>
            </w:r>
            <w:r w:rsidRPr="006B3069">
              <w:rPr>
                <w:rFonts w:ascii="Arial" w:hAnsi="Arial" w:cs="Arial"/>
                <w:noProof/>
                <w:webHidden/>
              </w:rPr>
              <w:fldChar w:fldCharType="end"/>
            </w:r>
          </w:hyperlink>
        </w:p>
        <w:p w14:paraId="0FE4B21A" w14:textId="230BAE71"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82" w:history="1">
            <w:r w:rsidRPr="006B3069">
              <w:rPr>
                <w:rStyle w:val="Hyperlink"/>
                <w:rFonts w:ascii="Arial" w:hAnsi="Arial" w:cs="Arial"/>
                <w:noProof/>
              </w:rPr>
              <w:t>5.6.</w:t>
            </w:r>
            <w:r w:rsidRPr="006B3069">
              <w:rPr>
                <w:rFonts w:ascii="Arial" w:hAnsi="Arial" w:cs="Arial"/>
                <w:noProof/>
                <w:kern w:val="2"/>
                <w14:ligatures w14:val="standardContextual"/>
              </w:rPr>
              <w:tab/>
            </w:r>
            <w:r w:rsidRPr="006B3069">
              <w:rPr>
                <w:rStyle w:val="Hyperlink"/>
                <w:rFonts w:ascii="Arial" w:hAnsi="Arial" w:cs="Arial"/>
                <w:noProof/>
              </w:rPr>
              <w:t>Betriebliche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_Toc192583682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12</w:t>
            </w:r>
            <w:r w:rsidRPr="006B3069">
              <w:rPr>
                <w:rFonts w:ascii="Arial" w:hAnsi="Arial" w:cs="Arial"/>
                <w:noProof/>
                <w:webHidden/>
              </w:rPr>
              <w:fldChar w:fldCharType="end"/>
            </w:r>
          </w:hyperlink>
        </w:p>
        <w:p w14:paraId="53915295" w14:textId="54837752"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83" w:history="1">
            <w:r w:rsidRPr="006B3069">
              <w:rPr>
                <w:rStyle w:val="Hyperlink"/>
                <w:rFonts w:ascii="Arial" w:hAnsi="Arial" w:cs="Arial"/>
                <w:noProof/>
              </w:rPr>
              <w:t>5.7.</w:t>
            </w:r>
            <w:r w:rsidRPr="006B3069">
              <w:rPr>
                <w:rFonts w:ascii="Arial" w:hAnsi="Arial" w:cs="Arial"/>
                <w:noProof/>
                <w:kern w:val="2"/>
                <w14:ligatures w14:val="standardContextual"/>
              </w:rPr>
              <w:tab/>
            </w:r>
            <w:r w:rsidRPr="006B3069">
              <w:rPr>
                <w:rStyle w:val="Hyperlink"/>
                <w:rFonts w:ascii="Arial" w:hAnsi="Arial" w:cs="Arial"/>
                <w:noProof/>
              </w:rPr>
              <w:t>Lieferumfang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_Toc192583683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12</w:t>
            </w:r>
            <w:r w:rsidRPr="006B3069">
              <w:rPr>
                <w:rFonts w:ascii="Arial" w:hAnsi="Arial" w:cs="Arial"/>
                <w:noProof/>
                <w:webHidden/>
              </w:rPr>
              <w:fldChar w:fldCharType="end"/>
            </w:r>
          </w:hyperlink>
        </w:p>
        <w:p w14:paraId="0919EE61" w14:textId="632CE568"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84" w:history="1">
            <w:r w:rsidRPr="006B3069">
              <w:rPr>
                <w:rStyle w:val="Hyperlink"/>
                <w:rFonts w:ascii="Arial" w:hAnsi="Arial" w:cs="Arial"/>
                <w:noProof/>
              </w:rPr>
              <w:t>5.8.</w:t>
            </w:r>
            <w:r w:rsidRPr="006B3069">
              <w:rPr>
                <w:rFonts w:ascii="Arial" w:hAnsi="Arial" w:cs="Arial"/>
                <w:noProof/>
                <w:kern w:val="2"/>
                <w14:ligatures w14:val="standardContextual"/>
              </w:rPr>
              <w:tab/>
            </w:r>
            <w:r w:rsidRPr="006B3069">
              <w:rPr>
                <w:rStyle w:val="Hyperlink"/>
                <w:rFonts w:ascii="Arial" w:hAnsi="Arial" w:cs="Arial"/>
                <w:noProof/>
              </w:rPr>
              <w:t>Service und Support</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_Toc192583684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13</w:t>
            </w:r>
            <w:r w:rsidRPr="006B3069">
              <w:rPr>
                <w:rFonts w:ascii="Arial" w:hAnsi="Arial" w:cs="Arial"/>
                <w:noProof/>
                <w:webHidden/>
              </w:rPr>
              <w:fldChar w:fldCharType="end"/>
            </w:r>
          </w:hyperlink>
        </w:p>
        <w:p w14:paraId="42DAC752" w14:textId="0DA24A26"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85" w:history="1">
            <w:r w:rsidRPr="006B3069">
              <w:rPr>
                <w:rStyle w:val="Hyperlink"/>
                <w:rFonts w:ascii="Arial" w:hAnsi="Arial" w:cs="Arial"/>
                <w:noProof/>
              </w:rPr>
              <w:t>5.9.</w:t>
            </w:r>
            <w:r w:rsidRPr="006B3069">
              <w:rPr>
                <w:rFonts w:ascii="Arial" w:hAnsi="Arial" w:cs="Arial"/>
                <w:noProof/>
                <w:kern w:val="2"/>
                <w14:ligatures w14:val="standardContextual"/>
              </w:rPr>
              <w:tab/>
            </w:r>
            <w:r w:rsidRPr="006B3069">
              <w:rPr>
                <w:rStyle w:val="Hyperlink"/>
                <w:rFonts w:ascii="Arial" w:hAnsi="Arial" w:cs="Arial"/>
                <w:noProof/>
              </w:rPr>
              <w:t>Beispielhaftes System</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_Toc192583685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13</w:t>
            </w:r>
            <w:r w:rsidRPr="006B3069">
              <w:rPr>
                <w:rFonts w:ascii="Arial" w:hAnsi="Arial" w:cs="Arial"/>
                <w:noProof/>
                <w:webHidden/>
              </w:rPr>
              <w:fldChar w:fldCharType="end"/>
            </w:r>
          </w:hyperlink>
        </w:p>
        <w:p w14:paraId="5E1D6496" w14:textId="68ACB17D" w:rsidR="006B3069" w:rsidRPr="006B3069" w:rsidRDefault="006B3069" w:rsidP="00E16D63">
          <w:pPr>
            <w:pStyle w:val="Verzeichnis1"/>
            <w:rPr>
              <w:noProof/>
              <w:kern w:val="2"/>
              <w14:ligatures w14:val="standardContextual"/>
            </w:rPr>
          </w:pPr>
          <w:hyperlink w:anchor="_Toc192583686" w:history="1">
            <w:r w:rsidRPr="006B3069">
              <w:rPr>
                <w:rStyle w:val="Hyperlink"/>
                <w:rFonts w:ascii="Arial" w:hAnsi="Arial" w:cs="Arial"/>
                <w:noProof/>
              </w:rPr>
              <w:t>6.</w:t>
            </w:r>
            <w:r w:rsidRPr="006B3069">
              <w:rPr>
                <w:noProof/>
                <w:kern w:val="2"/>
                <w14:ligatures w14:val="standardContextual"/>
              </w:rPr>
              <w:tab/>
            </w:r>
            <w:r w:rsidRPr="006B3069">
              <w:rPr>
                <w:rStyle w:val="Hyperlink"/>
                <w:rFonts w:ascii="Arial" w:hAnsi="Arial" w:cs="Arial"/>
                <w:noProof/>
              </w:rPr>
              <w:t>Messumformer für pH-Wert, Temperatur, Redox und Leitfähigkeit</w:t>
            </w:r>
            <w:r w:rsidRPr="006B3069">
              <w:rPr>
                <w:noProof/>
                <w:webHidden/>
              </w:rPr>
              <w:tab/>
            </w:r>
            <w:r w:rsidRPr="006B3069">
              <w:rPr>
                <w:noProof/>
                <w:webHidden/>
              </w:rPr>
              <w:fldChar w:fldCharType="begin"/>
            </w:r>
            <w:r w:rsidRPr="006B3069">
              <w:rPr>
                <w:noProof/>
                <w:webHidden/>
              </w:rPr>
              <w:instrText xml:space="preserve"> PAGEREF _Toc192583686 \h </w:instrText>
            </w:r>
            <w:r w:rsidRPr="006B3069">
              <w:rPr>
                <w:noProof/>
                <w:webHidden/>
              </w:rPr>
            </w:r>
            <w:r w:rsidRPr="006B3069">
              <w:rPr>
                <w:noProof/>
                <w:webHidden/>
              </w:rPr>
              <w:fldChar w:fldCharType="separate"/>
            </w:r>
            <w:r w:rsidR="000A5A6B">
              <w:rPr>
                <w:noProof/>
                <w:webHidden/>
              </w:rPr>
              <w:t>14</w:t>
            </w:r>
            <w:r w:rsidRPr="006B3069">
              <w:rPr>
                <w:noProof/>
                <w:webHidden/>
              </w:rPr>
              <w:fldChar w:fldCharType="end"/>
            </w:r>
          </w:hyperlink>
        </w:p>
        <w:p w14:paraId="28A8B97E" w14:textId="64759176"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87" w:history="1">
            <w:r w:rsidRPr="006B3069">
              <w:rPr>
                <w:rStyle w:val="Hyperlink"/>
                <w:rFonts w:ascii="Arial" w:hAnsi="Arial" w:cs="Arial"/>
                <w:noProof/>
              </w:rPr>
              <w:t>6.1.</w:t>
            </w:r>
            <w:r w:rsidRPr="006B3069">
              <w:rPr>
                <w:rFonts w:ascii="Arial" w:hAnsi="Arial" w:cs="Arial"/>
                <w:noProof/>
                <w:kern w:val="2"/>
                <w14:ligatures w14:val="standardContextual"/>
              </w:rPr>
              <w:tab/>
            </w:r>
            <w:r w:rsidRPr="006B3069">
              <w:rPr>
                <w:rStyle w:val="Hyperlink"/>
                <w:rFonts w:ascii="Arial" w:hAnsi="Arial" w:cs="Arial"/>
                <w:noProof/>
              </w:rPr>
              <w:t>Allgemeine Beschreibung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_Toc192583687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14</w:t>
            </w:r>
            <w:r w:rsidRPr="006B3069">
              <w:rPr>
                <w:rFonts w:ascii="Arial" w:hAnsi="Arial" w:cs="Arial"/>
                <w:noProof/>
                <w:webHidden/>
              </w:rPr>
              <w:fldChar w:fldCharType="end"/>
            </w:r>
          </w:hyperlink>
        </w:p>
        <w:p w14:paraId="6BE0D8EF" w14:textId="5B96F239"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88" w:history="1">
            <w:r w:rsidRPr="006B3069">
              <w:rPr>
                <w:rStyle w:val="Hyperlink"/>
                <w:rFonts w:ascii="Arial" w:hAnsi="Arial" w:cs="Arial"/>
                <w:noProof/>
              </w:rPr>
              <w:t>6.2.</w:t>
            </w:r>
            <w:r w:rsidRPr="006B3069">
              <w:rPr>
                <w:rFonts w:ascii="Arial" w:hAnsi="Arial" w:cs="Arial"/>
                <w:noProof/>
                <w:kern w:val="2"/>
                <w14:ligatures w14:val="standardContextual"/>
              </w:rPr>
              <w:tab/>
            </w:r>
            <w:r w:rsidRPr="006B3069">
              <w:rPr>
                <w:rStyle w:val="Hyperlink"/>
                <w:rFonts w:ascii="Arial" w:hAnsi="Arial" w:cs="Arial"/>
                <w:noProof/>
              </w:rPr>
              <w:t>Technische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_Toc192583688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14</w:t>
            </w:r>
            <w:r w:rsidRPr="006B3069">
              <w:rPr>
                <w:rFonts w:ascii="Arial" w:hAnsi="Arial" w:cs="Arial"/>
                <w:noProof/>
                <w:webHidden/>
              </w:rPr>
              <w:fldChar w:fldCharType="end"/>
            </w:r>
          </w:hyperlink>
        </w:p>
        <w:p w14:paraId="2BEF3193" w14:textId="084EB2A1"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89" w:history="1">
            <w:r w:rsidRPr="006B3069">
              <w:rPr>
                <w:rStyle w:val="Hyperlink"/>
                <w:rFonts w:ascii="Arial" w:hAnsi="Arial" w:cs="Arial"/>
                <w:noProof/>
              </w:rPr>
              <w:t>6.3.</w:t>
            </w:r>
            <w:r w:rsidRPr="006B3069">
              <w:rPr>
                <w:rFonts w:ascii="Arial" w:hAnsi="Arial" w:cs="Arial"/>
                <w:noProof/>
                <w:kern w:val="2"/>
                <w14:ligatures w14:val="standardContextual"/>
              </w:rPr>
              <w:tab/>
            </w:r>
            <w:r w:rsidRPr="006B3069">
              <w:rPr>
                <w:rStyle w:val="Hyperlink"/>
                <w:rFonts w:ascii="Arial" w:hAnsi="Arial" w:cs="Arial"/>
                <w:noProof/>
              </w:rPr>
              <w:t>Schnittstellen und Kommunikation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_Toc192583689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14</w:t>
            </w:r>
            <w:r w:rsidRPr="006B3069">
              <w:rPr>
                <w:rFonts w:ascii="Arial" w:hAnsi="Arial" w:cs="Arial"/>
                <w:noProof/>
                <w:webHidden/>
              </w:rPr>
              <w:fldChar w:fldCharType="end"/>
            </w:r>
          </w:hyperlink>
        </w:p>
        <w:p w14:paraId="124DABD9" w14:textId="5ACDAD46"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90" w:history="1">
            <w:r w:rsidRPr="006B3069">
              <w:rPr>
                <w:rStyle w:val="Hyperlink"/>
                <w:rFonts w:ascii="Arial" w:hAnsi="Arial" w:cs="Arial"/>
                <w:noProof/>
              </w:rPr>
              <w:t>6.4.</w:t>
            </w:r>
            <w:r w:rsidRPr="006B3069">
              <w:rPr>
                <w:rFonts w:ascii="Arial" w:hAnsi="Arial" w:cs="Arial"/>
                <w:noProof/>
                <w:kern w:val="2"/>
                <w14:ligatures w14:val="standardContextual"/>
              </w:rPr>
              <w:tab/>
            </w:r>
            <w:r w:rsidRPr="006B3069">
              <w:rPr>
                <w:rStyle w:val="Hyperlink"/>
                <w:rFonts w:ascii="Arial" w:hAnsi="Arial" w:cs="Arial"/>
                <w:noProof/>
              </w:rPr>
              <w:t>Software und Datenverarbeitung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_Toc192583690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14</w:t>
            </w:r>
            <w:r w:rsidRPr="006B3069">
              <w:rPr>
                <w:rFonts w:ascii="Arial" w:hAnsi="Arial" w:cs="Arial"/>
                <w:noProof/>
                <w:webHidden/>
              </w:rPr>
              <w:fldChar w:fldCharType="end"/>
            </w:r>
          </w:hyperlink>
        </w:p>
        <w:p w14:paraId="48C65655" w14:textId="22A8A21C"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91" w:history="1">
            <w:r w:rsidRPr="006B3069">
              <w:rPr>
                <w:rStyle w:val="Hyperlink"/>
                <w:rFonts w:ascii="Arial" w:hAnsi="Arial" w:cs="Arial"/>
                <w:noProof/>
              </w:rPr>
              <w:t>6.5.</w:t>
            </w:r>
            <w:r w:rsidRPr="006B3069">
              <w:rPr>
                <w:rFonts w:ascii="Arial" w:hAnsi="Arial" w:cs="Arial"/>
                <w:noProof/>
                <w:kern w:val="2"/>
                <w14:ligatures w14:val="standardContextual"/>
              </w:rPr>
              <w:tab/>
            </w:r>
            <w:r w:rsidRPr="006B3069">
              <w:rPr>
                <w:rStyle w:val="Hyperlink"/>
                <w:rFonts w:ascii="Arial" w:hAnsi="Arial" w:cs="Arial"/>
                <w:noProof/>
              </w:rPr>
              <w:t>Betriebliche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_Toc192583691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14</w:t>
            </w:r>
            <w:r w:rsidRPr="006B3069">
              <w:rPr>
                <w:rFonts w:ascii="Arial" w:hAnsi="Arial" w:cs="Arial"/>
                <w:noProof/>
                <w:webHidden/>
              </w:rPr>
              <w:fldChar w:fldCharType="end"/>
            </w:r>
          </w:hyperlink>
        </w:p>
        <w:p w14:paraId="7BEAE50D" w14:textId="075EE870"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92" w:history="1">
            <w:r w:rsidRPr="006B3069">
              <w:rPr>
                <w:rStyle w:val="Hyperlink"/>
                <w:rFonts w:ascii="Arial" w:hAnsi="Arial" w:cs="Arial"/>
                <w:noProof/>
              </w:rPr>
              <w:t>6.6.</w:t>
            </w:r>
            <w:r w:rsidRPr="006B3069">
              <w:rPr>
                <w:rFonts w:ascii="Arial" w:hAnsi="Arial" w:cs="Arial"/>
                <w:noProof/>
                <w:kern w:val="2"/>
                <w14:ligatures w14:val="standardContextual"/>
              </w:rPr>
              <w:tab/>
            </w:r>
            <w:r w:rsidRPr="006B3069">
              <w:rPr>
                <w:rStyle w:val="Hyperlink"/>
                <w:rFonts w:ascii="Arial" w:hAnsi="Arial" w:cs="Arial"/>
                <w:noProof/>
              </w:rPr>
              <w:t>Lieferumfang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_Toc192583692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14</w:t>
            </w:r>
            <w:r w:rsidRPr="006B3069">
              <w:rPr>
                <w:rFonts w:ascii="Arial" w:hAnsi="Arial" w:cs="Arial"/>
                <w:noProof/>
                <w:webHidden/>
              </w:rPr>
              <w:fldChar w:fldCharType="end"/>
            </w:r>
          </w:hyperlink>
        </w:p>
        <w:p w14:paraId="7D620C52" w14:textId="45820D83"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93" w:history="1">
            <w:r w:rsidRPr="006B3069">
              <w:rPr>
                <w:rStyle w:val="Hyperlink"/>
                <w:rFonts w:ascii="Arial" w:hAnsi="Arial" w:cs="Arial"/>
                <w:noProof/>
              </w:rPr>
              <w:t>6.7.</w:t>
            </w:r>
            <w:r w:rsidRPr="006B3069">
              <w:rPr>
                <w:rFonts w:ascii="Arial" w:hAnsi="Arial" w:cs="Arial"/>
                <w:noProof/>
                <w:kern w:val="2"/>
                <w14:ligatures w14:val="standardContextual"/>
              </w:rPr>
              <w:tab/>
            </w:r>
            <w:r w:rsidRPr="006B3069">
              <w:rPr>
                <w:rStyle w:val="Hyperlink"/>
                <w:rFonts w:ascii="Arial" w:hAnsi="Arial" w:cs="Arial"/>
                <w:noProof/>
              </w:rPr>
              <w:t>Service und Support</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_Toc192583693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15</w:t>
            </w:r>
            <w:r w:rsidRPr="006B3069">
              <w:rPr>
                <w:rFonts w:ascii="Arial" w:hAnsi="Arial" w:cs="Arial"/>
                <w:noProof/>
                <w:webHidden/>
              </w:rPr>
              <w:fldChar w:fldCharType="end"/>
            </w:r>
          </w:hyperlink>
        </w:p>
        <w:p w14:paraId="357F9582" w14:textId="1051A39D"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94" w:history="1">
            <w:r w:rsidRPr="006B3069">
              <w:rPr>
                <w:rStyle w:val="Hyperlink"/>
                <w:rFonts w:ascii="Arial" w:hAnsi="Arial" w:cs="Arial"/>
                <w:noProof/>
              </w:rPr>
              <w:t>6.8.</w:t>
            </w:r>
            <w:r w:rsidRPr="006B3069">
              <w:rPr>
                <w:rFonts w:ascii="Arial" w:hAnsi="Arial" w:cs="Arial"/>
                <w:noProof/>
                <w:kern w:val="2"/>
                <w14:ligatures w14:val="standardContextual"/>
              </w:rPr>
              <w:tab/>
            </w:r>
            <w:r w:rsidRPr="006B3069">
              <w:rPr>
                <w:rStyle w:val="Hyperlink"/>
                <w:rFonts w:ascii="Arial" w:hAnsi="Arial" w:cs="Arial"/>
                <w:noProof/>
              </w:rPr>
              <w:t>Beispielhaftes System</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_Toc192583694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15</w:t>
            </w:r>
            <w:r w:rsidRPr="006B3069">
              <w:rPr>
                <w:rFonts w:ascii="Arial" w:hAnsi="Arial" w:cs="Arial"/>
                <w:noProof/>
                <w:webHidden/>
              </w:rPr>
              <w:fldChar w:fldCharType="end"/>
            </w:r>
          </w:hyperlink>
        </w:p>
        <w:p w14:paraId="7A976F78" w14:textId="09DFA591" w:rsidR="006B3069" w:rsidRPr="006B3069" w:rsidRDefault="006B3069" w:rsidP="00E16D63">
          <w:pPr>
            <w:pStyle w:val="Verzeichnis1"/>
            <w:rPr>
              <w:noProof/>
              <w:kern w:val="2"/>
              <w14:ligatures w14:val="standardContextual"/>
            </w:rPr>
          </w:pPr>
          <w:hyperlink w:anchor="_Toc192583695" w:history="1">
            <w:r w:rsidRPr="006B3069">
              <w:rPr>
                <w:rStyle w:val="Hyperlink"/>
                <w:rFonts w:ascii="Arial" w:hAnsi="Arial" w:cs="Arial"/>
                <w:noProof/>
              </w:rPr>
              <w:t>7.</w:t>
            </w:r>
            <w:r w:rsidRPr="006B3069">
              <w:rPr>
                <w:noProof/>
                <w:kern w:val="2"/>
                <w14:ligatures w14:val="standardContextual"/>
              </w:rPr>
              <w:tab/>
            </w:r>
            <w:r w:rsidRPr="006B3069">
              <w:rPr>
                <w:rStyle w:val="Hyperlink"/>
                <w:rFonts w:ascii="Arial" w:hAnsi="Arial" w:cs="Arial"/>
                <w:noProof/>
              </w:rPr>
              <w:t>Messtechnik für Mikrobiologie</w:t>
            </w:r>
            <w:r w:rsidRPr="006B3069">
              <w:rPr>
                <w:noProof/>
                <w:webHidden/>
              </w:rPr>
              <w:tab/>
            </w:r>
            <w:r w:rsidRPr="006B3069">
              <w:rPr>
                <w:noProof/>
                <w:webHidden/>
              </w:rPr>
              <w:fldChar w:fldCharType="begin"/>
            </w:r>
            <w:r w:rsidRPr="006B3069">
              <w:rPr>
                <w:noProof/>
                <w:webHidden/>
              </w:rPr>
              <w:instrText xml:space="preserve"> PAGEREF _Toc192583695 \h </w:instrText>
            </w:r>
            <w:r w:rsidRPr="006B3069">
              <w:rPr>
                <w:noProof/>
                <w:webHidden/>
              </w:rPr>
            </w:r>
            <w:r w:rsidRPr="006B3069">
              <w:rPr>
                <w:noProof/>
                <w:webHidden/>
              </w:rPr>
              <w:fldChar w:fldCharType="separate"/>
            </w:r>
            <w:r w:rsidR="000A5A6B">
              <w:rPr>
                <w:noProof/>
                <w:webHidden/>
              </w:rPr>
              <w:t>16</w:t>
            </w:r>
            <w:r w:rsidRPr="006B3069">
              <w:rPr>
                <w:noProof/>
                <w:webHidden/>
              </w:rPr>
              <w:fldChar w:fldCharType="end"/>
            </w:r>
          </w:hyperlink>
        </w:p>
        <w:p w14:paraId="1E9C473B" w14:textId="0D93F2D9"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96" w:history="1">
            <w:r w:rsidRPr="006B3069">
              <w:rPr>
                <w:rStyle w:val="Hyperlink"/>
                <w:rFonts w:ascii="Arial" w:hAnsi="Arial" w:cs="Arial"/>
                <w:noProof/>
              </w:rPr>
              <w:t>7.1.</w:t>
            </w:r>
            <w:r w:rsidRPr="006B3069">
              <w:rPr>
                <w:rFonts w:ascii="Arial" w:hAnsi="Arial" w:cs="Arial"/>
                <w:noProof/>
                <w:kern w:val="2"/>
                <w14:ligatures w14:val="standardContextual"/>
              </w:rPr>
              <w:tab/>
            </w:r>
            <w:r w:rsidRPr="006B3069">
              <w:rPr>
                <w:rStyle w:val="Hyperlink"/>
                <w:rFonts w:ascii="Arial" w:hAnsi="Arial" w:cs="Arial"/>
                <w:noProof/>
              </w:rPr>
              <w:t>Allgemeine Beschreibung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_Toc192583696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16</w:t>
            </w:r>
            <w:r w:rsidRPr="006B3069">
              <w:rPr>
                <w:rFonts w:ascii="Arial" w:hAnsi="Arial" w:cs="Arial"/>
                <w:noProof/>
                <w:webHidden/>
              </w:rPr>
              <w:fldChar w:fldCharType="end"/>
            </w:r>
          </w:hyperlink>
        </w:p>
        <w:p w14:paraId="6C6566FE" w14:textId="23F0881F"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97" w:history="1">
            <w:r w:rsidRPr="006B3069">
              <w:rPr>
                <w:rStyle w:val="Hyperlink"/>
                <w:rFonts w:ascii="Arial" w:hAnsi="Arial" w:cs="Arial"/>
                <w:noProof/>
              </w:rPr>
              <w:t>7.2.</w:t>
            </w:r>
            <w:r w:rsidRPr="006B3069">
              <w:rPr>
                <w:rFonts w:ascii="Arial" w:hAnsi="Arial" w:cs="Arial"/>
                <w:noProof/>
                <w:kern w:val="2"/>
                <w14:ligatures w14:val="standardContextual"/>
              </w:rPr>
              <w:tab/>
            </w:r>
            <w:r w:rsidRPr="006B3069">
              <w:rPr>
                <w:rStyle w:val="Hyperlink"/>
                <w:rFonts w:ascii="Arial" w:hAnsi="Arial" w:cs="Arial"/>
                <w:noProof/>
              </w:rPr>
              <w:t>Technische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_Toc192583697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17</w:t>
            </w:r>
            <w:r w:rsidRPr="006B3069">
              <w:rPr>
                <w:rFonts w:ascii="Arial" w:hAnsi="Arial" w:cs="Arial"/>
                <w:noProof/>
                <w:webHidden/>
              </w:rPr>
              <w:fldChar w:fldCharType="end"/>
            </w:r>
          </w:hyperlink>
        </w:p>
        <w:p w14:paraId="092CFFD5" w14:textId="48D7182D"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98" w:history="1">
            <w:r w:rsidRPr="006B3069">
              <w:rPr>
                <w:rStyle w:val="Hyperlink"/>
                <w:rFonts w:ascii="Arial" w:hAnsi="Arial" w:cs="Arial"/>
                <w:noProof/>
              </w:rPr>
              <w:t>7.3.</w:t>
            </w:r>
            <w:r w:rsidRPr="006B3069">
              <w:rPr>
                <w:rFonts w:ascii="Arial" w:hAnsi="Arial" w:cs="Arial"/>
                <w:noProof/>
                <w:kern w:val="2"/>
                <w14:ligatures w14:val="standardContextual"/>
              </w:rPr>
              <w:tab/>
            </w:r>
            <w:r w:rsidRPr="006B3069">
              <w:rPr>
                <w:rStyle w:val="Hyperlink"/>
                <w:rFonts w:ascii="Arial" w:hAnsi="Arial" w:cs="Arial"/>
                <w:noProof/>
              </w:rPr>
              <w:t>Bauweise und Material</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_Toc192583698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17</w:t>
            </w:r>
            <w:r w:rsidRPr="006B3069">
              <w:rPr>
                <w:rFonts w:ascii="Arial" w:hAnsi="Arial" w:cs="Arial"/>
                <w:noProof/>
                <w:webHidden/>
              </w:rPr>
              <w:fldChar w:fldCharType="end"/>
            </w:r>
          </w:hyperlink>
        </w:p>
        <w:p w14:paraId="1E5F550A" w14:textId="3EBB1A5A"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699" w:history="1">
            <w:r w:rsidRPr="006B3069">
              <w:rPr>
                <w:rStyle w:val="Hyperlink"/>
                <w:rFonts w:ascii="Arial" w:hAnsi="Arial" w:cs="Arial"/>
                <w:noProof/>
              </w:rPr>
              <w:t>7.4.</w:t>
            </w:r>
            <w:r w:rsidRPr="006B3069">
              <w:rPr>
                <w:rFonts w:ascii="Arial" w:hAnsi="Arial" w:cs="Arial"/>
                <w:noProof/>
                <w:kern w:val="2"/>
                <w14:ligatures w14:val="standardContextual"/>
              </w:rPr>
              <w:tab/>
            </w:r>
            <w:r w:rsidRPr="006B3069">
              <w:rPr>
                <w:rStyle w:val="Hyperlink"/>
                <w:rFonts w:ascii="Arial" w:hAnsi="Arial" w:cs="Arial"/>
                <w:noProof/>
              </w:rPr>
              <w:t>Schnittstellen und Kommunikation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_Toc192583699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17</w:t>
            </w:r>
            <w:r w:rsidRPr="006B3069">
              <w:rPr>
                <w:rFonts w:ascii="Arial" w:hAnsi="Arial" w:cs="Arial"/>
                <w:noProof/>
                <w:webHidden/>
              </w:rPr>
              <w:fldChar w:fldCharType="end"/>
            </w:r>
          </w:hyperlink>
        </w:p>
        <w:p w14:paraId="4A4E1F1F" w14:textId="259B80ED"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700" w:history="1">
            <w:r w:rsidRPr="006B3069">
              <w:rPr>
                <w:rStyle w:val="Hyperlink"/>
                <w:rFonts w:ascii="Arial" w:hAnsi="Arial" w:cs="Arial"/>
                <w:noProof/>
              </w:rPr>
              <w:t>7.5.</w:t>
            </w:r>
            <w:r w:rsidRPr="006B3069">
              <w:rPr>
                <w:rFonts w:ascii="Arial" w:hAnsi="Arial" w:cs="Arial"/>
                <w:noProof/>
                <w:kern w:val="2"/>
                <w14:ligatures w14:val="standardContextual"/>
              </w:rPr>
              <w:tab/>
            </w:r>
            <w:r w:rsidRPr="006B3069">
              <w:rPr>
                <w:rStyle w:val="Hyperlink"/>
                <w:rFonts w:ascii="Arial" w:hAnsi="Arial" w:cs="Arial"/>
                <w:noProof/>
              </w:rPr>
              <w:t>Software und Datenverarbeitung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_Toc192583700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17</w:t>
            </w:r>
            <w:r w:rsidRPr="006B3069">
              <w:rPr>
                <w:rFonts w:ascii="Arial" w:hAnsi="Arial" w:cs="Arial"/>
                <w:noProof/>
                <w:webHidden/>
              </w:rPr>
              <w:fldChar w:fldCharType="end"/>
            </w:r>
          </w:hyperlink>
        </w:p>
        <w:p w14:paraId="320CD4D6" w14:textId="7B9E6F15"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701" w:history="1">
            <w:r w:rsidRPr="006B3069">
              <w:rPr>
                <w:rStyle w:val="Hyperlink"/>
                <w:rFonts w:ascii="Arial" w:hAnsi="Arial" w:cs="Arial"/>
                <w:noProof/>
              </w:rPr>
              <w:t>7.6.</w:t>
            </w:r>
            <w:r w:rsidRPr="006B3069">
              <w:rPr>
                <w:rFonts w:ascii="Arial" w:hAnsi="Arial" w:cs="Arial"/>
                <w:noProof/>
                <w:kern w:val="2"/>
                <w14:ligatures w14:val="standardContextual"/>
              </w:rPr>
              <w:tab/>
            </w:r>
            <w:r w:rsidRPr="006B3069">
              <w:rPr>
                <w:rStyle w:val="Hyperlink"/>
                <w:rFonts w:ascii="Arial" w:hAnsi="Arial" w:cs="Arial"/>
                <w:noProof/>
              </w:rPr>
              <w:t>Betriebliche Anforderungen</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_Toc192583701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17</w:t>
            </w:r>
            <w:r w:rsidRPr="006B3069">
              <w:rPr>
                <w:rFonts w:ascii="Arial" w:hAnsi="Arial" w:cs="Arial"/>
                <w:noProof/>
                <w:webHidden/>
              </w:rPr>
              <w:fldChar w:fldCharType="end"/>
            </w:r>
          </w:hyperlink>
        </w:p>
        <w:p w14:paraId="314DD0C9" w14:textId="2F67438A"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702" w:history="1">
            <w:r w:rsidRPr="006B3069">
              <w:rPr>
                <w:rStyle w:val="Hyperlink"/>
                <w:rFonts w:ascii="Arial" w:hAnsi="Arial" w:cs="Arial"/>
                <w:noProof/>
              </w:rPr>
              <w:t>7.7.</w:t>
            </w:r>
            <w:r w:rsidRPr="006B3069">
              <w:rPr>
                <w:rFonts w:ascii="Arial" w:hAnsi="Arial" w:cs="Arial"/>
                <w:noProof/>
                <w:kern w:val="2"/>
                <w14:ligatures w14:val="standardContextual"/>
              </w:rPr>
              <w:tab/>
            </w:r>
            <w:r w:rsidRPr="006B3069">
              <w:rPr>
                <w:rStyle w:val="Hyperlink"/>
                <w:rFonts w:ascii="Arial" w:hAnsi="Arial" w:cs="Arial"/>
                <w:noProof/>
              </w:rPr>
              <w:t>Lieferumfang</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_Toc192583702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17</w:t>
            </w:r>
            <w:r w:rsidRPr="006B3069">
              <w:rPr>
                <w:rFonts w:ascii="Arial" w:hAnsi="Arial" w:cs="Arial"/>
                <w:noProof/>
                <w:webHidden/>
              </w:rPr>
              <w:fldChar w:fldCharType="end"/>
            </w:r>
          </w:hyperlink>
        </w:p>
        <w:p w14:paraId="114F8DF5" w14:textId="5F6E053A"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703" w:history="1">
            <w:r w:rsidRPr="006B3069">
              <w:rPr>
                <w:rStyle w:val="Hyperlink"/>
                <w:rFonts w:ascii="Arial" w:hAnsi="Arial" w:cs="Arial"/>
                <w:noProof/>
              </w:rPr>
              <w:t>7.8.</w:t>
            </w:r>
            <w:r w:rsidRPr="006B3069">
              <w:rPr>
                <w:rFonts w:ascii="Arial" w:hAnsi="Arial" w:cs="Arial"/>
                <w:noProof/>
                <w:kern w:val="2"/>
                <w14:ligatures w14:val="standardContextual"/>
              </w:rPr>
              <w:tab/>
            </w:r>
            <w:r w:rsidRPr="006B3069">
              <w:rPr>
                <w:rStyle w:val="Hyperlink"/>
                <w:rFonts w:ascii="Arial" w:hAnsi="Arial" w:cs="Arial"/>
                <w:noProof/>
              </w:rPr>
              <w:t>Service und Support</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_Toc192583703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18</w:t>
            </w:r>
            <w:r w:rsidRPr="006B3069">
              <w:rPr>
                <w:rFonts w:ascii="Arial" w:hAnsi="Arial" w:cs="Arial"/>
                <w:noProof/>
                <w:webHidden/>
              </w:rPr>
              <w:fldChar w:fldCharType="end"/>
            </w:r>
          </w:hyperlink>
        </w:p>
        <w:p w14:paraId="3405A8CD" w14:textId="077AA0D8" w:rsidR="006B3069" w:rsidRPr="006B3069" w:rsidRDefault="006B3069" w:rsidP="006B3069">
          <w:pPr>
            <w:pStyle w:val="Verzeichnis2"/>
            <w:tabs>
              <w:tab w:val="left" w:pos="960"/>
              <w:tab w:val="right" w:leader="dot" w:pos="9913"/>
            </w:tabs>
            <w:spacing w:line="240" w:lineRule="auto"/>
            <w:rPr>
              <w:rFonts w:ascii="Arial" w:hAnsi="Arial" w:cs="Arial"/>
              <w:noProof/>
              <w:kern w:val="2"/>
              <w14:ligatures w14:val="standardContextual"/>
            </w:rPr>
          </w:pPr>
          <w:hyperlink w:anchor="_Toc192583704" w:history="1">
            <w:r w:rsidRPr="006B3069">
              <w:rPr>
                <w:rStyle w:val="Hyperlink"/>
                <w:rFonts w:ascii="Arial" w:hAnsi="Arial" w:cs="Arial"/>
                <w:noProof/>
              </w:rPr>
              <w:t>7.9.</w:t>
            </w:r>
            <w:r w:rsidRPr="006B3069">
              <w:rPr>
                <w:rFonts w:ascii="Arial" w:hAnsi="Arial" w:cs="Arial"/>
                <w:noProof/>
                <w:kern w:val="2"/>
                <w14:ligatures w14:val="standardContextual"/>
              </w:rPr>
              <w:tab/>
            </w:r>
            <w:r w:rsidRPr="006B3069">
              <w:rPr>
                <w:rStyle w:val="Hyperlink"/>
                <w:rFonts w:ascii="Arial" w:hAnsi="Arial" w:cs="Arial"/>
                <w:noProof/>
              </w:rPr>
              <w:t>Beispielhaftes System</w:t>
            </w:r>
            <w:r w:rsidRPr="006B3069">
              <w:rPr>
                <w:rFonts w:ascii="Arial" w:hAnsi="Arial" w:cs="Arial"/>
                <w:noProof/>
                <w:webHidden/>
              </w:rPr>
              <w:tab/>
            </w:r>
            <w:r w:rsidRPr="006B3069">
              <w:rPr>
                <w:rFonts w:ascii="Arial" w:hAnsi="Arial" w:cs="Arial"/>
                <w:noProof/>
                <w:webHidden/>
              </w:rPr>
              <w:fldChar w:fldCharType="begin"/>
            </w:r>
            <w:r w:rsidRPr="006B3069">
              <w:rPr>
                <w:rFonts w:ascii="Arial" w:hAnsi="Arial" w:cs="Arial"/>
                <w:noProof/>
                <w:webHidden/>
              </w:rPr>
              <w:instrText xml:space="preserve"> PAGEREF _Toc192583704 \h </w:instrText>
            </w:r>
            <w:r w:rsidRPr="006B3069">
              <w:rPr>
                <w:rFonts w:ascii="Arial" w:hAnsi="Arial" w:cs="Arial"/>
                <w:noProof/>
                <w:webHidden/>
              </w:rPr>
            </w:r>
            <w:r w:rsidRPr="006B3069">
              <w:rPr>
                <w:rFonts w:ascii="Arial" w:hAnsi="Arial" w:cs="Arial"/>
                <w:noProof/>
                <w:webHidden/>
              </w:rPr>
              <w:fldChar w:fldCharType="separate"/>
            </w:r>
            <w:r w:rsidR="000A5A6B">
              <w:rPr>
                <w:rFonts w:ascii="Arial" w:hAnsi="Arial" w:cs="Arial"/>
                <w:noProof/>
                <w:webHidden/>
              </w:rPr>
              <w:t>18</w:t>
            </w:r>
            <w:r w:rsidRPr="006B3069">
              <w:rPr>
                <w:rFonts w:ascii="Arial" w:hAnsi="Arial" w:cs="Arial"/>
                <w:noProof/>
                <w:webHidden/>
              </w:rPr>
              <w:fldChar w:fldCharType="end"/>
            </w:r>
          </w:hyperlink>
        </w:p>
        <w:p w14:paraId="58298E2C" w14:textId="74246F92" w:rsidR="006B3069" w:rsidRPr="006B3069" w:rsidRDefault="006B3069" w:rsidP="00E16D63">
          <w:pPr>
            <w:pStyle w:val="Verzeichnis1"/>
            <w:rPr>
              <w:noProof/>
              <w:kern w:val="2"/>
              <w14:ligatures w14:val="standardContextual"/>
            </w:rPr>
          </w:pPr>
          <w:hyperlink w:anchor="_Toc192583705" w:history="1">
            <w:r w:rsidRPr="006B3069">
              <w:rPr>
                <w:rStyle w:val="Hyperlink"/>
                <w:rFonts w:ascii="Arial" w:hAnsi="Arial" w:cs="Arial"/>
                <w:noProof/>
              </w:rPr>
              <w:t>8.</w:t>
            </w:r>
            <w:r w:rsidRPr="006B3069">
              <w:rPr>
                <w:noProof/>
                <w:kern w:val="2"/>
                <w14:ligatures w14:val="standardContextual"/>
              </w:rPr>
              <w:tab/>
            </w:r>
            <w:r w:rsidRPr="006B3069">
              <w:rPr>
                <w:rStyle w:val="Hyperlink"/>
                <w:rFonts w:ascii="Arial" w:hAnsi="Arial" w:cs="Arial"/>
                <w:noProof/>
              </w:rPr>
              <w:t>Automatisierung und Datenspeicherung</w:t>
            </w:r>
            <w:r w:rsidRPr="006B3069">
              <w:rPr>
                <w:noProof/>
                <w:webHidden/>
              </w:rPr>
              <w:tab/>
            </w:r>
            <w:r w:rsidRPr="006B3069">
              <w:rPr>
                <w:noProof/>
                <w:webHidden/>
              </w:rPr>
              <w:fldChar w:fldCharType="begin"/>
            </w:r>
            <w:r w:rsidRPr="006B3069">
              <w:rPr>
                <w:noProof/>
                <w:webHidden/>
              </w:rPr>
              <w:instrText xml:space="preserve"> PAGEREF _Toc192583705 \h </w:instrText>
            </w:r>
            <w:r w:rsidRPr="006B3069">
              <w:rPr>
                <w:noProof/>
                <w:webHidden/>
              </w:rPr>
            </w:r>
            <w:r w:rsidRPr="006B3069">
              <w:rPr>
                <w:noProof/>
                <w:webHidden/>
              </w:rPr>
              <w:fldChar w:fldCharType="separate"/>
            </w:r>
            <w:r w:rsidR="000A5A6B">
              <w:rPr>
                <w:noProof/>
                <w:webHidden/>
              </w:rPr>
              <w:t>19</w:t>
            </w:r>
            <w:r w:rsidRPr="006B3069">
              <w:rPr>
                <w:noProof/>
                <w:webHidden/>
              </w:rPr>
              <w:fldChar w:fldCharType="end"/>
            </w:r>
          </w:hyperlink>
        </w:p>
        <w:p w14:paraId="4D4015AF" w14:textId="0CD85323" w:rsidR="006B3069" w:rsidRPr="006B3069" w:rsidRDefault="006B3069" w:rsidP="00E16D63">
          <w:pPr>
            <w:pStyle w:val="Verzeichnis1"/>
            <w:rPr>
              <w:noProof/>
              <w:kern w:val="2"/>
              <w14:ligatures w14:val="standardContextual"/>
            </w:rPr>
          </w:pPr>
          <w:hyperlink w:anchor="_Toc192583706" w:history="1">
            <w:r w:rsidRPr="006B3069">
              <w:rPr>
                <w:rStyle w:val="Hyperlink"/>
                <w:rFonts w:ascii="Arial" w:hAnsi="Arial" w:cs="Arial"/>
                <w:noProof/>
              </w:rPr>
              <w:t>9.</w:t>
            </w:r>
            <w:r w:rsidRPr="006B3069">
              <w:rPr>
                <w:noProof/>
                <w:kern w:val="2"/>
                <w14:ligatures w14:val="standardContextual"/>
              </w:rPr>
              <w:tab/>
            </w:r>
            <w:r w:rsidRPr="006B3069">
              <w:rPr>
                <w:rStyle w:val="Hyperlink"/>
                <w:rFonts w:ascii="Arial" w:hAnsi="Arial" w:cs="Arial"/>
                <w:noProof/>
              </w:rPr>
              <w:t>Weitere Systemtechnik</w:t>
            </w:r>
            <w:r w:rsidRPr="006B3069">
              <w:rPr>
                <w:noProof/>
                <w:webHidden/>
              </w:rPr>
              <w:tab/>
            </w:r>
            <w:r w:rsidRPr="006B3069">
              <w:rPr>
                <w:noProof/>
                <w:webHidden/>
              </w:rPr>
              <w:fldChar w:fldCharType="begin"/>
            </w:r>
            <w:r w:rsidRPr="006B3069">
              <w:rPr>
                <w:noProof/>
                <w:webHidden/>
              </w:rPr>
              <w:instrText xml:space="preserve"> PAGEREF _Toc192583706 \h </w:instrText>
            </w:r>
            <w:r w:rsidRPr="006B3069">
              <w:rPr>
                <w:noProof/>
                <w:webHidden/>
              </w:rPr>
            </w:r>
            <w:r w:rsidRPr="006B3069">
              <w:rPr>
                <w:noProof/>
                <w:webHidden/>
              </w:rPr>
              <w:fldChar w:fldCharType="separate"/>
            </w:r>
            <w:r w:rsidR="000A5A6B">
              <w:rPr>
                <w:noProof/>
                <w:webHidden/>
              </w:rPr>
              <w:t>19</w:t>
            </w:r>
            <w:r w:rsidRPr="006B3069">
              <w:rPr>
                <w:noProof/>
                <w:webHidden/>
              </w:rPr>
              <w:fldChar w:fldCharType="end"/>
            </w:r>
          </w:hyperlink>
        </w:p>
        <w:p w14:paraId="2E8CC366" w14:textId="5371554A" w:rsidR="006B3069" w:rsidRPr="006B3069" w:rsidRDefault="006B3069" w:rsidP="00E16D63">
          <w:pPr>
            <w:pStyle w:val="Verzeichnis1"/>
            <w:rPr>
              <w:noProof/>
              <w:kern w:val="2"/>
              <w14:ligatures w14:val="standardContextual"/>
            </w:rPr>
          </w:pPr>
          <w:hyperlink w:anchor="_Toc192583707" w:history="1">
            <w:r w:rsidRPr="006B3069">
              <w:rPr>
                <w:rStyle w:val="Hyperlink"/>
                <w:rFonts w:ascii="Arial" w:hAnsi="Arial" w:cs="Arial"/>
                <w:noProof/>
              </w:rPr>
              <w:t>10.</w:t>
            </w:r>
            <w:r w:rsidRPr="006B3069">
              <w:rPr>
                <w:noProof/>
                <w:kern w:val="2"/>
                <w14:ligatures w14:val="standardContextual"/>
              </w:rPr>
              <w:tab/>
            </w:r>
            <w:r w:rsidRPr="006B3069">
              <w:rPr>
                <w:rStyle w:val="Hyperlink"/>
                <w:rFonts w:ascii="Arial" w:hAnsi="Arial" w:cs="Arial"/>
                <w:noProof/>
              </w:rPr>
              <w:t>Weitere Serviceleistung</w:t>
            </w:r>
            <w:r w:rsidRPr="006B3069">
              <w:rPr>
                <w:noProof/>
                <w:webHidden/>
              </w:rPr>
              <w:tab/>
            </w:r>
            <w:r w:rsidRPr="006B3069">
              <w:rPr>
                <w:noProof/>
                <w:webHidden/>
              </w:rPr>
              <w:fldChar w:fldCharType="begin"/>
            </w:r>
            <w:r w:rsidRPr="006B3069">
              <w:rPr>
                <w:noProof/>
                <w:webHidden/>
              </w:rPr>
              <w:instrText xml:space="preserve"> PAGEREF _Toc192583707 \h </w:instrText>
            </w:r>
            <w:r w:rsidRPr="006B3069">
              <w:rPr>
                <w:noProof/>
                <w:webHidden/>
              </w:rPr>
            </w:r>
            <w:r w:rsidRPr="006B3069">
              <w:rPr>
                <w:noProof/>
                <w:webHidden/>
              </w:rPr>
              <w:fldChar w:fldCharType="separate"/>
            </w:r>
            <w:r w:rsidR="000A5A6B">
              <w:rPr>
                <w:noProof/>
                <w:webHidden/>
              </w:rPr>
              <w:t>20</w:t>
            </w:r>
            <w:r w:rsidRPr="006B3069">
              <w:rPr>
                <w:noProof/>
                <w:webHidden/>
              </w:rPr>
              <w:fldChar w:fldCharType="end"/>
            </w:r>
          </w:hyperlink>
        </w:p>
        <w:p w14:paraId="48DBF5DC" w14:textId="6930FE50" w:rsidR="00E756D0" w:rsidRDefault="00E756D0" w:rsidP="0047337C">
          <w:pPr>
            <w:tabs>
              <w:tab w:val="right" w:leader="dot" w:pos="9072"/>
            </w:tabs>
            <w:spacing w:line="360" w:lineRule="auto"/>
            <w:ind w:left="1701" w:hanging="567"/>
          </w:pPr>
          <w:r w:rsidRPr="0082251C">
            <w:rPr>
              <w:rFonts w:ascii="Arial" w:hAnsi="Arial" w:cs="Arial"/>
              <w:b/>
              <w:bCs/>
              <w:sz w:val="24"/>
              <w:szCs w:val="24"/>
            </w:rPr>
            <w:fldChar w:fldCharType="end"/>
          </w:r>
        </w:p>
      </w:sdtContent>
    </w:sdt>
    <w:p w14:paraId="52AFA493" w14:textId="77777777" w:rsidR="00E756D0" w:rsidRDefault="00E756D0" w:rsidP="008E770E">
      <w:pPr>
        <w:tabs>
          <w:tab w:val="left" w:pos="2127"/>
        </w:tabs>
        <w:autoSpaceDE w:val="0"/>
        <w:autoSpaceDN w:val="0"/>
        <w:adjustRightInd w:val="0"/>
        <w:jc w:val="both"/>
        <w:rPr>
          <w:rFonts w:ascii="Arial" w:hAnsi="Arial" w:cs="Arial"/>
          <w:bCs/>
          <w:color w:val="000000"/>
          <w:szCs w:val="24"/>
          <w:u w:val="single"/>
        </w:rPr>
      </w:pPr>
    </w:p>
    <w:p w14:paraId="784E1AA1" w14:textId="77777777" w:rsidR="00E756D0" w:rsidRDefault="00E756D0" w:rsidP="008E770E">
      <w:pPr>
        <w:tabs>
          <w:tab w:val="left" w:pos="2127"/>
        </w:tabs>
        <w:autoSpaceDE w:val="0"/>
        <w:autoSpaceDN w:val="0"/>
        <w:adjustRightInd w:val="0"/>
        <w:jc w:val="both"/>
        <w:rPr>
          <w:rFonts w:ascii="Arial" w:hAnsi="Arial" w:cs="Arial"/>
          <w:bCs/>
          <w:color w:val="000000"/>
          <w:szCs w:val="24"/>
          <w:u w:val="single"/>
        </w:rPr>
      </w:pPr>
    </w:p>
    <w:p w14:paraId="7E8F45FA" w14:textId="77777777" w:rsidR="00E756D0" w:rsidRDefault="00E756D0" w:rsidP="008E770E">
      <w:pPr>
        <w:tabs>
          <w:tab w:val="left" w:pos="2127"/>
        </w:tabs>
        <w:autoSpaceDE w:val="0"/>
        <w:autoSpaceDN w:val="0"/>
        <w:adjustRightInd w:val="0"/>
        <w:jc w:val="both"/>
        <w:rPr>
          <w:rFonts w:ascii="Arial" w:hAnsi="Arial" w:cs="Arial"/>
          <w:bCs/>
          <w:color w:val="000000"/>
          <w:szCs w:val="24"/>
          <w:u w:val="single"/>
        </w:rPr>
      </w:pPr>
    </w:p>
    <w:p w14:paraId="1B4FAAED" w14:textId="77777777" w:rsidR="00E756D0" w:rsidRDefault="00E756D0" w:rsidP="008E770E">
      <w:pPr>
        <w:tabs>
          <w:tab w:val="left" w:pos="2127"/>
        </w:tabs>
        <w:autoSpaceDE w:val="0"/>
        <w:autoSpaceDN w:val="0"/>
        <w:adjustRightInd w:val="0"/>
        <w:jc w:val="both"/>
        <w:rPr>
          <w:rFonts w:ascii="Arial" w:hAnsi="Arial" w:cs="Arial"/>
          <w:bCs/>
          <w:color w:val="000000"/>
          <w:szCs w:val="24"/>
          <w:u w:val="single"/>
        </w:rPr>
      </w:pPr>
    </w:p>
    <w:p w14:paraId="16888FB1" w14:textId="77777777" w:rsidR="00E756D0" w:rsidRDefault="00E756D0" w:rsidP="008E770E">
      <w:pPr>
        <w:tabs>
          <w:tab w:val="left" w:pos="2127"/>
        </w:tabs>
        <w:autoSpaceDE w:val="0"/>
        <w:autoSpaceDN w:val="0"/>
        <w:adjustRightInd w:val="0"/>
        <w:jc w:val="both"/>
        <w:rPr>
          <w:rFonts w:ascii="Arial" w:hAnsi="Arial" w:cs="Arial"/>
          <w:bCs/>
          <w:color w:val="000000"/>
          <w:szCs w:val="24"/>
          <w:u w:val="single"/>
        </w:rPr>
      </w:pPr>
    </w:p>
    <w:p w14:paraId="00AE28D2" w14:textId="77777777" w:rsidR="00E756D0" w:rsidRDefault="00E756D0" w:rsidP="008E770E">
      <w:pPr>
        <w:tabs>
          <w:tab w:val="left" w:pos="2127"/>
        </w:tabs>
        <w:autoSpaceDE w:val="0"/>
        <w:autoSpaceDN w:val="0"/>
        <w:adjustRightInd w:val="0"/>
        <w:jc w:val="both"/>
        <w:rPr>
          <w:rFonts w:ascii="Arial" w:hAnsi="Arial" w:cs="Arial"/>
          <w:bCs/>
          <w:color w:val="000000"/>
          <w:szCs w:val="24"/>
          <w:u w:val="single"/>
        </w:rPr>
      </w:pPr>
    </w:p>
    <w:p w14:paraId="7B7BA7C8" w14:textId="3B26E441" w:rsidR="00E756D0" w:rsidRDefault="00E756D0">
      <w:pPr>
        <w:rPr>
          <w:rFonts w:ascii="Arial" w:hAnsi="Arial" w:cs="Arial"/>
          <w:bCs/>
          <w:color w:val="000000"/>
          <w:szCs w:val="24"/>
          <w:u w:val="single"/>
        </w:rPr>
      </w:pPr>
      <w:r>
        <w:rPr>
          <w:rFonts w:ascii="Arial" w:hAnsi="Arial" w:cs="Arial"/>
          <w:bCs/>
          <w:color w:val="000000"/>
          <w:szCs w:val="24"/>
          <w:u w:val="single"/>
        </w:rPr>
        <w:br w:type="page"/>
      </w:r>
    </w:p>
    <w:p w14:paraId="3842610D" w14:textId="71BA8A2C" w:rsidR="00F81826" w:rsidRPr="00E756D0" w:rsidRDefault="00F81826" w:rsidP="00E32F85">
      <w:pPr>
        <w:pStyle w:val="berschrift1"/>
        <w:numPr>
          <w:ilvl w:val="0"/>
          <w:numId w:val="13"/>
        </w:numPr>
        <w:rPr>
          <w:sz w:val="24"/>
          <w:szCs w:val="24"/>
        </w:rPr>
      </w:pPr>
      <w:bookmarkStart w:id="1" w:name="_Toc192583645"/>
      <w:r w:rsidRPr="00E756D0">
        <w:rPr>
          <w:sz w:val="24"/>
          <w:szCs w:val="24"/>
        </w:rPr>
        <w:lastRenderedPageBreak/>
        <w:t>Vorbemerkungen</w:t>
      </w:r>
      <w:bookmarkEnd w:id="1"/>
    </w:p>
    <w:p w14:paraId="65920AD5" w14:textId="77777777" w:rsidR="00F81826" w:rsidRPr="00B11598" w:rsidRDefault="00F81826" w:rsidP="00331204">
      <w:pPr>
        <w:pStyle w:val="KeinLeerraum"/>
      </w:pPr>
    </w:p>
    <w:p w14:paraId="5D5EE0EC" w14:textId="6A71F7E9" w:rsidR="00F81826" w:rsidRPr="000737F7" w:rsidRDefault="00AA67B2" w:rsidP="00926935">
      <w:pPr>
        <w:widowControl/>
        <w:spacing w:after="200" w:line="276" w:lineRule="auto"/>
        <w:ind w:left="426" w:right="284"/>
        <w:jc w:val="both"/>
        <w:rPr>
          <w:rFonts w:ascii="Arial" w:hAnsi="Arial" w:cs="Arial"/>
        </w:rPr>
      </w:pPr>
      <w:r w:rsidRPr="000737F7">
        <w:rPr>
          <w:rFonts w:ascii="Arial" w:hAnsi="Arial" w:cs="Arial"/>
        </w:rPr>
        <w:t>Dem Wasserverband Gardelegen obliegt als kommunaler Zweckverband die Aufgabe der Trinkwasserversorgung und Schmutzwasserbeseitigung im Verbandsgebiet. Dazu gehören der Betrieb und die Unterhaltung aller Anlagen zur Wassergewinnung, -aufbereitung und -verteilung sowie zur Schmutzwasserableitung, -behandlung und –</w:t>
      </w:r>
      <w:proofErr w:type="spellStart"/>
      <w:r w:rsidRPr="000737F7">
        <w:rPr>
          <w:rFonts w:ascii="Arial" w:hAnsi="Arial" w:cs="Arial"/>
        </w:rPr>
        <w:t>reinigung</w:t>
      </w:r>
      <w:proofErr w:type="spellEnd"/>
      <w:r w:rsidRPr="000737F7">
        <w:rPr>
          <w:rFonts w:ascii="Arial" w:hAnsi="Arial" w:cs="Arial"/>
        </w:rPr>
        <w:t>.</w:t>
      </w:r>
    </w:p>
    <w:p w14:paraId="4F707C9C" w14:textId="681E80EA" w:rsidR="00E75C38" w:rsidRDefault="00E75C38" w:rsidP="00501AFA">
      <w:pPr>
        <w:widowControl/>
        <w:spacing w:after="200" w:line="276" w:lineRule="auto"/>
        <w:ind w:left="426" w:right="284"/>
        <w:jc w:val="both"/>
        <w:rPr>
          <w:rFonts w:ascii="Arial" w:hAnsi="Arial" w:cs="Arial"/>
        </w:rPr>
      </w:pPr>
      <w:r>
        <w:rPr>
          <w:rFonts w:ascii="Arial" w:hAnsi="Arial" w:cs="Arial"/>
        </w:rPr>
        <w:t>Kern des Forschungsvorhabens ist es, gereinigte</w:t>
      </w:r>
      <w:r w:rsidR="000B1F8B">
        <w:rPr>
          <w:rFonts w:ascii="Arial" w:hAnsi="Arial" w:cs="Arial"/>
        </w:rPr>
        <w:t>s</w:t>
      </w:r>
      <w:r>
        <w:rPr>
          <w:rFonts w:ascii="Arial" w:hAnsi="Arial" w:cs="Arial"/>
        </w:rPr>
        <w:t xml:space="preserve"> Abwasser</w:t>
      </w:r>
      <w:r w:rsidRPr="00E75C38">
        <w:rPr>
          <w:rFonts w:ascii="Arial" w:hAnsi="Arial" w:cs="Arial"/>
        </w:rPr>
        <w:t xml:space="preserve"> der Kläranlage </w:t>
      </w:r>
      <w:r>
        <w:rPr>
          <w:rFonts w:ascii="Arial" w:hAnsi="Arial" w:cs="Arial"/>
        </w:rPr>
        <w:t xml:space="preserve">Gardelegen </w:t>
      </w:r>
      <w:r w:rsidR="000B1F8B">
        <w:rPr>
          <w:rFonts w:ascii="Arial" w:hAnsi="Arial" w:cs="Arial"/>
        </w:rPr>
        <w:t xml:space="preserve">durch </w:t>
      </w:r>
      <w:proofErr w:type="spellStart"/>
      <w:r w:rsidR="000B1F8B">
        <w:rPr>
          <w:rFonts w:ascii="Arial" w:hAnsi="Arial" w:cs="Arial"/>
        </w:rPr>
        <w:t>Abwasserverrieselung</w:t>
      </w:r>
      <w:proofErr w:type="spellEnd"/>
      <w:r w:rsidR="000B1F8B">
        <w:rPr>
          <w:rFonts w:ascii="Arial" w:hAnsi="Arial" w:cs="Arial"/>
        </w:rPr>
        <w:t xml:space="preserve"> über Bodenfilter</w:t>
      </w:r>
      <w:r w:rsidR="000B1F8B" w:rsidRPr="00E75C38">
        <w:rPr>
          <w:rFonts w:ascii="Arial" w:hAnsi="Arial" w:cs="Arial"/>
        </w:rPr>
        <w:t xml:space="preserve"> so weit</w:t>
      </w:r>
      <w:r w:rsidRPr="00E75C38">
        <w:rPr>
          <w:rFonts w:ascii="Arial" w:hAnsi="Arial" w:cs="Arial"/>
        </w:rPr>
        <w:t xml:space="preserve"> auf</w:t>
      </w:r>
      <w:r>
        <w:rPr>
          <w:rFonts w:ascii="Arial" w:hAnsi="Arial" w:cs="Arial"/>
        </w:rPr>
        <w:t>zu</w:t>
      </w:r>
      <w:r w:rsidRPr="00E75C38">
        <w:rPr>
          <w:rFonts w:ascii="Arial" w:hAnsi="Arial" w:cs="Arial"/>
        </w:rPr>
        <w:t>bereite</w:t>
      </w:r>
      <w:r>
        <w:rPr>
          <w:rFonts w:ascii="Arial" w:hAnsi="Arial" w:cs="Arial"/>
        </w:rPr>
        <w:t>n</w:t>
      </w:r>
      <w:r w:rsidRPr="00E75C38">
        <w:rPr>
          <w:rFonts w:ascii="Arial" w:hAnsi="Arial" w:cs="Arial"/>
        </w:rPr>
        <w:t>, dass es dem regionalen Wasserhaushalt wieder zugeführt werden kann.</w:t>
      </w:r>
    </w:p>
    <w:p w14:paraId="49CAFE58" w14:textId="04D94060" w:rsidR="00E75C38" w:rsidRDefault="000B1F8B" w:rsidP="00501AFA">
      <w:pPr>
        <w:widowControl/>
        <w:spacing w:after="200" w:line="276" w:lineRule="auto"/>
        <w:ind w:left="426" w:right="284"/>
        <w:jc w:val="both"/>
        <w:rPr>
          <w:rFonts w:ascii="Arial" w:hAnsi="Arial" w:cs="Arial"/>
        </w:rPr>
      </w:pPr>
      <w:r>
        <w:rPr>
          <w:rFonts w:ascii="Arial" w:hAnsi="Arial" w:cs="Arial"/>
        </w:rPr>
        <w:t>In Summe sind 4 Messpunkte zu überwachen.</w:t>
      </w:r>
    </w:p>
    <w:p w14:paraId="5950A04E" w14:textId="66BFE2FB" w:rsidR="000B1F8B" w:rsidRPr="00387999" w:rsidRDefault="000B1F8B" w:rsidP="005834BC">
      <w:pPr>
        <w:pStyle w:val="KeinLeerraum"/>
        <w:numPr>
          <w:ilvl w:val="0"/>
          <w:numId w:val="10"/>
        </w:numPr>
        <w:spacing w:line="360" w:lineRule="auto"/>
        <w:rPr>
          <w:rFonts w:ascii="Arial" w:hAnsi="Arial" w:cs="Arial"/>
        </w:rPr>
      </w:pPr>
      <w:r w:rsidRPr="00387999">
        <w:rPr>
          <w:rFonts w:ascii="Arial" w:hAnsi="Arial" w:cs="Arial"/>
        </w:rPr>
        <w:t>Auslauf Kläranlage</w:t>
      </w:r>
      <w:r w:rsidR="00F3330C">
        <w:rPr>
          <w:rFonts w:ascii="Arial" w:hAnsi="Arial" w:cs="Arial"/>
        </w:rPr>
        <w:t xml:space="preserve"> vor der UV-Desinfektion</w:t>
      </w:r>
    </w:p>
    <w:p w14:paraId="0522B531" w14:textId="4545BC31" w:rsidR="000B1F8B" w:rsidRPr="00387999" w:rsidRDefault="00F3330C" w:rsidP="005834BC">
      <w:pPr>
        <w:pStyle w:val="KeinLeerraum"/>
        <w:numPr>
          <w:ilvl w:val="0"/>
          <w:numId w:val="10"/>
        </w:numPr>
        <w:spacing w:line="360" w:lineRule="auto"/>
        <w:rPr>
          <w:rFonts w:ascii="Arial" w:hAnsi="Arial" w:cs="Arial"/>
        </w:rPr>
      </w:pPr>
      <w:r>
        <w:rPr>
          <w:rFonts w:ascii="Arial" w:hAnsi="Arial" w:cs="Arial"/>
        </w:rPr>
        <w:t xml:space="preserve">Auslauf Kläranlage </w:t>
      </w:r>
      <w:r w:rsidR="005834BC">
        <w:rPr>
          <w:rFonts w:ascii="Arial" w:hAnsi="Arial" w:cs="Arial"/>
        </w:rPr>
        <w:t>n</w:t>
      </w:r>
      <w:r w:rsidR="000B1F8B" w:rsidRPr="00387999">
        <w:rPr>
          <w:rFonts w:ascii="Arial" w:hAnsi="Arial" w:cs="Arial"/>
        </w:rPr>
        <w:t>ach der UV</w:t>
      </w:r>
      <w:r w:rsidR="00387999" w:rsidRPr="00387999">
        <w:rPr>
          <w:rFonts w:ascii="Arial" w:hAnsi="Arial" w:cs="Arial"/>
        </w:rPr>
        <w:t>-</w:t>
      </w:r>
      <w:r w:rsidR="000B1F8B" w:rsidRPr="00387999">
        <w:rPr>
          <w:rFonts w:ascii="Arial" w:hAnsi="Arial" w:cs="Arial"/>
        </w:rPr>
        <w:t>Desinfektion</w:t>
      </w:r>
    </w:p>
    <w:p w14:paraId="1F8DDF03" w14:textId="793FB5D0" w:rsidR="000B1F8B" w:rsidRPr="00387999" w:rsidRDefault="000B1F8B" w:rsidP="005834BC">
      <w:pPr>
        <w:pStyle w:val="KeinLeerraum"/>
        <w:numPr>
          <w:ilvl w:val="0"/>
          <w:numId w:val="10"/>
        </w:numPr>
        <w:spacing w:line="360" w:lineRule="auto"/>
        <w:rPr>
          <w:rFonts w:ascii="Arial" w:hAnsi="Arial" w:cs="Arial"/>
        </w:rPr>
      </w:pPr>
      <w:r w:rsidRPr="00387999">
        <w:rPr>
          <w:rFonts w:ascii="Arial" w:hAnsi="Arial" w:cs="Arial"/>
        </w:rPr>
        <w:t xml:space="preserve">Auslauf Bodenfilter 1 </w:t>
      </w:r>
    </w:p>
    <w:p w14:paraId="6AF1B8E9" w14:textId="38FABF8F" w:rsidR="000B1F8B" w:rsidRPr="00387999" w:rsidRDefault="000B1F8B" w:rsidP="005834BC">
      <w:pPr>
        <w:pStyle w:val="KeinLeerraum"/>
        <w:numPr>
          <w:ilvl w:val="0"/>
          <w:numId w:val="10"/>
        </w:numPr>
        <w:spacing w:line="360" w:lineRule="auto"/>
        <w:rPr>
          <w:rFonts w:ascii="Arial" w:hAnsi="Arial" w:cs="Arial"/>
        </w:rPr>
      </w:pPr>
      <w:r w:rsidRPr="00387999">
        <w:rPr>
          <w:rFonts w:ascii="Arial" w:hAnsi="Arial" w:cs="Arial"/>
        </w:rPr>
        <w:t>Auslauf Bodenfilter 2</w:t>
      </w:r>
    </w:p>
    <w:p w14:paraId="235DC464" w14:textId="77777777" w:rsidR="00E75C38" w:rsidRDefault="00E75C38" w:rsidP="00501AFA">
      <w:pPr>
        <w:widowControl/>
        <w:spacing w:after="200" w:line="276" w:lineRule="auto"/>
        <w:ind w:left="426" w:right="284"/>
        <w:jc w:val="both"/>
        <w:rPr>
          <w:rFonts w:ascii="Arial" w:hAnsi="Arial" w:cs="Arial"/>
        </w:rPr>
      </w:pPr>
    </w:p>
    <w:p w14:paraId="39A4997A" w14:textId="65891FF7" w:rsidR="003A7956" w:rsidRDefault="003A7956" w:rsidP="003A7956">
      <w:pPr>
        <w:widowControl/>
        <w:spacing w:after="200" w:line="276" w:lineRule="auto"/>
        <w:ind w:left="426" w:right="284"/>
        <w:jc w:val="both"/>
        <w:rPr>
          <w:rFonts w:ascii="Arial" w:hAnsi="Arial" w:cs="Arial"/>
        </w:rPr>
      </w:pPr>
      <w:r>
        <w:rPr>
          <w:rFonts w:ascii="Arial" w:hAnsi="Arial" w:cs="Arial"/>
        </w:rPr>
        <w:t>Zur Eignungsfeststellung des Bieters, sollen mind. 2 Referenznachweise dienen (siehe Anlage</w:t>
      </w:r>
      <w:r>
        <w:rPr>
          <w:rFonts w:ascii="Arial" w:hAnsi="Arial" w:cs="Arial"/>
        </w:rPr>
        <w:t xml:space="preserve"> Referenznachweis</w:t>
      </w:r>
      <w:r>
        <w:rPr>
          <w:rFonts w:ascii="Arial" w:hAnsi="Arial" w:cs="Arial"/>
        </w:rPr>
        <w:t>). Sofern die Eignung nicht im Rahmen der Maßgabe nachgewiesen werden kann, muss das Angebot von der Wertung ausgeschlossen werden.</w:t>
      </w:r>
    </w:p>
    <w:p w14:paraId="0AE11949" w14:textId="77777777" w:rsidR="003A7956" w:rsidRDefault="003A7956" w:rsidP="003A7956">
      <w:pPr>
        <w:widowControl/>
        <w:spacing w:after="200" w:line="276" w:lineRule="auto"/>
        <w:ind w:left="426" w:right="284"/>
        <w:jc w:val="both"/>
        <w:rPr>
          <w:rFonts w:ascii="Arial" w:hAnsi="Arial" w:cs="Arial"/>
        </w:rPr>
      </w:pPr>
      <w:r>
        <w:rPr>
          <w:rFonts w:ascii="Arial" w:hAnsi="Arial" w:cs="Arial"/>
        </w:rPr>
        <w:t>Das vorliegende Leistungsverzeichnis ist produktneutral beschrieben. Aufgrund der technischen Komplexität wurde die Formulierung von Leitfabrikaten herangezogen. Leitfabrikate sollen dem Bieter lediglich eine Orientierung hinsichtlich technischer Spezifikationen ermöglichen. Produkte von anderen Herstellern werden, sofern diese gleichwertig und die technischen Anforderungen wie beschrieben erfüllen, nicht ausgeschlossen. Die Gleichwertigkeit ist durch den Bieter nachzuweisen.</w:t>
      </w:r>
    </w:p>
    <w:p w14:paraId="40B2AB53" w14:textId="77777777" w:rsidR="003A7956" w:rsidRDefault="003A7956" w:rsidP="00501AFA">
      <w:pPr>
        <w:widowControl/>
        <w:spacing w:after="200" w:line="276" w:lineRule="auto"/>
        <w:ind w:left="426" w:right="284"/>
        <w:jc w:val="both"/>
        <w:rPr>
          <w:rFonts w:ascii="Arial" w:hAnsi="Arial" w:cs="Arial"/>
        </w:rPr>
      </w:pPr>
    </w:p>
    <w:p w14:paraId="1632889E" w14:textId="0F80D23B" w:rsidR="000B1F8B" w:rsidRDefault="00387999" w:rsidP="00501AFA">
      <w:pPr>
        <w:widowControl/>
        <w:spacing w:after="200" w:line="276" w:lineRule="auto"/>
        <w:ind w:left="426" w:right="284"/>
        <w:jc w:val="both"/>
        <w:rPr>
          <w:rFonts w:ascii="Arial" w:hAnsi="Arial" w:cs="Arial"/>
        </w:rPr>
      </w:pPr>
      <w:r w:rsidRPr="00387999">
        <w:rPr>
          <w:rFonts w:ascii="Arial" w:hAnsi="Arial" w:cs="Arial"/>
        </w:rPr>
        <w:t xml:space="preserve">In einem Container werden vom </w:t>
      </w:r>
      <w:r>
        <w:rPr>
          <w:rFonts w:ascii="Arial" w:hAnsi="Arial" w:cs="Arial"/>
        </w:rPr>
        <w:t xml:space="preserve">Auftraggeber </w:t>
      </w:r>
      <w:r w:rsidRPr="00387999">
        <w:rPr>
          <w:rFonts w:ascii="Arial" w:hAnsi="Arial" w:cs="Arial"/>
        </w:rPr>
        <w:t xml:space="preserve">4 Probenströme der jeweiligen Messpunkte in </w:t>
      </w:r>
      <w:proofErr w:type="gramStart"/>
      <w:r w:rsidRPr="00387999">
        <w:rPr>
          <w:rFonts w:ascii="Arial" w:hAnsi="Arial" w:cs="Arial"/>
        </w:rPr>
        <w:t>PTFE Leitungen</w:t>
      </w:r>
      <w:proofErr w:type="gramEnd"/>
      <w:r w:rsidRPr="00387999">
        <w:rPr>
          <w:rFonts w:ascii="Arial" w:hAnsi="Arial" w:cs="Arial"/>
        </w:rPr>
        <w:t xml:space="preserve"> 10/8mm bereitgestellt.</w:t>
      </w:r>
      <w:r>
        <w:rPr>
          <w:rFonts w:ascii="Arial" w:hAnsi="Arial" w:cs="Arial"/>
        </w:rPr>
        <w:t xml:space="preserve"> </w:t>
      </w:r>
      <w:r w:rsidRPr="00387999">
        <w:rPr>
          <w:rFonts w:ascii="Arial" w:hAnsi="Arial" w:cs="Arial"/>
        </w:rPr>
        <w:t>An diesen 4 Probenleitungen sind mit höchster Präzision folgende Parameter Online zu erfassen</w:t>
      </w:r>
    </w:p>
    <w:p w14:paraId="2296F891"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Nitrat</w:t>
      </w:r>
    </w:p>
    <w:p w14:paraId="14CA9EF5"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Nitrit</w:t>
      </w:r>
    </w:p>
    <w:p w14:paraId="3C40CD09"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BSB-CSB</w:t>
      </w:r>
    </w:p>
    <w:p w14:paraId="1D06964F"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TOC-DOC</w:t>
      </w:r>
    </w:p>
    <w:p w14:paraId="20C1057B"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SAK 254</w:t>
      </w:r>
    </w:p>
    <w:p w14:paraId="27FBFCAD"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TSS</w:t>
      </w:r>
    </w:p>
    <w:p w14:paraId="09194D25"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Trübung</w:t>
      </w:r>
    </w:p>
    <w:p w14:paraId="2AB1452E"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pH</w:t>
      </w:r>
    </w:p>
    <w:p w14:paraId="6DB7CD26"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r>
      <w:proofErr w:type="spellStart"/>
      <w:r w:rsidRPr="00387999">
        <w:rPr>
          <w:rFonts w:ascii="Arial" w:hAnsi="Arial" w:cs="Arial"/>
        </w:rPr>
        <w:t>Redox</w:t>
      </w:r>
      <w:proofErr w:type="spellEnd"/>
    </w:p>
    <w:p w14:paraId="3F462A09" w14:textId="77777777" w:rsidR="00387999" w:rsidRPr="00387999"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Leitfähigkeit</w:t>
      </w:r>
    </w:p>
    <w:p w14:paraId="5ABD88DC" w14:textId="01C75F3C" w:rsidR="000B1F8B" w:rsidRDefault="00387999" w:rsidP="006B3069">
      <w:pPr>
        <w:pStyle w:val="KeinLeerraum"/>
        <w:ind w:left="1560" w:hanging="426"/>
        <w:rPr>
          <w:rFonts w:ascii="Arial" w:hAnsi="Arial" w:cs="Arial"/>
        </w:rPr>
      </w:pPr>
      <w:r w:rsidRPr="00387999">
        <w:rPr>
          <w:rFonts w:ascii="Arial" w:hAnsi="Arial" w:cs="Arial"/>
        </w:rPr>
        <w:t>•</w:t>
      </w:r>
      <w:r w:rsidRPr="00387999">
        <w:rPr>
          <w:rFonts w:ascii="Arial" w:hAnsi="Arial" w:cs="Arial"/>
        </w:rPr>
        <w:tab/>
        <w:t xml:space="preserve">Mikrobiologische Belastung – speziell </w:t>
      </w:r>
      <w:proofErr w:type="spellStart"/>
      <w:r w:rsidRPr="00387999">
        <w:rPr>
          <w:rFonts w:ascii="Arial" w:hAnsi="Arial" w:cs="Arial"/>
        </w:rPr>
        <w:t>E.Coli</w:t>
      </w:r>
      <w:proofErr w:type="spellEnd"/>
    </w:p>
    <w:p w14:paraId="19A520B5" w14:textId="53D58D6D" w:rsidR="00997445" w:rsidRDefault="00997445">
      <w:pPr>
        <w:rPr>
          <w:rFonts w:ascii="Arial" w:hAnsi="Arial" w:cs="Arial"/>
        </w:rPr>
      </w:pPr>
      <w:r>
        <w:rPr>
          <w:rFonts w:ascii="Arial" w:hAnsi="Arial" w:cs="Arial"/>
        </w:rPr>
        <w:br w:type="page"/>
      </w:r>
    </w:p>
    <w:p w14:paraId="2E034465" w14:textId="72B15114" w:rsidR="00387999" w:rsidRPr="00387999" w:rsidRDefault="00387999" w:rsidP="00387999">
      <w:pPr>
        <w:widowControl/>
        <w:spacing w:after="200" w:line="276" w:lineRule="auto"/>
        <w:ind w:left="426" w:right="284"/>
        <w:jc w:val="both"/>
        <w:rPr>
          <w:rFonts w:ascii="Arial" w:hAnsi="Arial" w:cs="Arial"/>
        </w:rPr>
      </w:pPr>
      <w:r w:rsidRPr="00387999">
        <w:rPr>
          <w:rFonts w:ascii="Arial" w:hAnsi="Arial" w:cs="Arial"/>
        </w:rPr>
        <w:lastRenderedPageBreak/>
        <w:t xml:space="preserve">Um die zu verwerfende Wassermenge so gering wie möglich zu halten, wird mit diskontinuierlichen Probenströmen gearbeitet. </w:t>
      </w:r>
    </w:p>
    <w:p w14:paraId="4EEE7B8B" w14:textId="4E63B1BB" w:rsidR="00387999" w:rsidRDefault="00387999" w:rsidP="00387999">
      <w:pPr>
        <w:widowControl/>
        <w:spacing w:after="200" w:line="276" w:lineRule="auto"/>
        <w:ind w:left="426" w:right="284"/>
        <w:jc w:val="both"/>
        <w:rPr>
          <w:rFonts w:ascii="Arial" w:hAnsi="Arial" w:cs="Arial"/>
        </w:rPr>
      </w:pPr>
      <w:r w:rsidRPr="00387999">
        <w:rPr>
          <w:rFonts w:ascii="Arial" w:hAnsi="Arial" w:cs="Arial"/>
        </w:rPr>
        <w:t>Die Messzyklen sollen frei einstellbar sein.</w:t>
      </w:r>
    </w:p>
    <w:p w14:paraId="6E6E2418" w14:textId="73176F76" w:rsidR="000B1F8B" w:rsidRDefault="00387999" w:rsidP="00387999">
      <w:pPr>
        <w:widowControl/>
        <w:spacing w:after="200" w:line="276" w:lineRule="auto"/>
        <w:ind w:left="426" w:right="284"/>
        <w:jc w:val="both"/>
        <w:rPr>
          <w:rFonts w:ascii="Arial" w:hAnsi="Arial" w:cs="Arial"/>
        </w:rPr>
      </w:pPr>
      <w:r w:rsidRPr="00387999">
        <w:rPr>
          <w:rFonts w:ascii="Arial" w:hAnsi="Arial" w:cs="Arial"/>
        </w:rPr>
        <w:t>Die Anzahl der eingesetzten Sensoren soll optimiert werden. Nach Möglichkeit ist dies mit einer automatischen Messstellenumschaltung zu realisieren</w:t>
      </w:r>
      <w:r w:rsidR="00C10ECB">
        <w:rPr>
          <w:rFonts w:ascii="Arial" w:hAnsi="Arial" w:cs="Arial"/>
        </w:rPr>
        <w:t>:</w:t>
      </w:r>
    </w:p>
    <w:p w14:paraId="716F15EA" w14:textId="57434352" w:rsidR="00C10ECB" w:rsidRPr="00C10ECB" w:rsidRDefault="00C10ECB" w:rsidP="00C10ECB">
      <w:pPr>
        <w:pStyle w:val="Listenabsatz"/>
        <w:widowControl/>
        <w:spacing w:after="200" w:line="276" w:lineRule="auto"/>
        <w:ind w:left="1134" w:right="284" w:hanging="283"/>
        <w:jc w:val="both"/>
        <w:rPr>
          <w:rFonts w:ascii="Arial" w:hAnsi="Arial" w:cs="Arial"/>
        </w:rPr>
      </w:pPr>
      <w:r w:rsidRPr="00387999">
        <w:rPr>
          <w:rFonts w:ascii="Arial" w:hAnsi="Arial" w:cs="Arial"/>
        </w:rPr>
        <w:t>•</w:t>
      </w:r>
      <w:r>
        <w:rPr>
          <w:rFonts w:ascii="Arial" w:hAnsi="Arial" w:cs="Arial"/>
        </w:rPr>
        <w:tab/>
      </w:r>
      <w:r w:rsidRPr="00C10ECB">
        <w:rPr>
          <w:rFonts w:ascii="Arial" w:hAnsi="Arial" w:cs="Arial"/>
        </w:rPr>
        <w:t xml:space="preserve">Für die Parameter Nitrat, Nitrit, BSB-CSB, TOC-DOC, SAK 254, </w:t>
      </w:r>
      <w:proofErr w:type="gramStart"/>
      <w:r w:rsidRPr="00C10ECB">
        <w:rPr>
          <w:rFonts w:ascii="Arial" w:hAnsi="Arial" w:cs="Arial"/>
        </w:rPr>
        <w:t>TSS Trübung</w:t>
      </w:r>
      <w:proofErr w:type="gramEnd"/>
      <w:r w:rsidRPr="00C10ECB">
        <w:rPr>
          <w:rFonts w:ascii="Arial" w:hAnsi="Arial" w:cs="Arial"/>
        </w:rPr>
        <w:t xml:space="preserve"> sind 2 Sensoren angedacht, eine für die Messpunkte 1+2 und eine für Messpunkte 3+4.</w:t>
      </w:r>
    </w:p>
    <w:p w14:paraId="6CD7D25A" w14:textId="371C1EA8" w:rsidR="00C10ECB" w:rsidRPr="00C10ECB" w:rsidRDefault="00C10ECB" w:rsidP="00C10ECB">
      <w:pPr>
        <w:pStyle w:val="Listenabsatz"/>
        <w:widowControl/>
        <w:spacing w:after="200" w:line="276" w:lineRule="auto"/>
        <w:ind w:left="1134" w:right="284" w:hanging="283"/>
        <w:jc w:val="both"/>
        <w:rPr>
          <w:rFonts w:ascii="Arial" w:hAnsi="Arial" w:cs="Arial"/>
        </w:rPr>
      </w:pPr>
      <w:r w:rsidRPr="00387999">
        <w:rPr>
          <w:rFonts w:ascii="Arial" w:hAnsi="Arial" w:cs="Arial"/>
        </w:rPr>
        <w:t>•</w:t>
      </w:r>
      <w:r>
        <w:rPr>
          <w:rFonts w:ascii="Arial" w:hAnsi="Arial" w:cs="Arial"/>
        </w:rPr>
        <w:tab/>
      </w:r>
      <w:r w:rsidRPr="00C10ECB">
        <w:rPr>
          <w:rFonts w:ascii="Arial" w:hAnsi="Arial" w:cs="Arial"/>
        </w:rPr>
        <w:t xml:space="preserve">Die Parameter pH, </w:t>
      </w:r>
      <w:proofErr w:type="spellStart"/>
      <w:r w:rsidRPr="00C10ECB">
        <w:rPr>
          <w:rFonts w:ascii="Arial" w:hAnsi="Arial" w:cs="Arial"/>
        </w:rPr>
        <w:t>Redox</w:t>
      </w:r>
      <w:proofErr w:type="spellEnd"/>
      <w:r w:rsidRPr="00C10ECB">
        <w:rPr>
          <w:rFonts w:ascii="Arial" w:hAnsi="Arial" w:cs="Arial"/>
        </w:rPr>
        <w:t>, Leitfähigkeit und Mikrobiologie (</w:t>
      </w:r>
      <w:proofErr w:type="spellStart"/>
      <w:r w:rsidRPr="00C10ECB">
        <w:rPr>
          <w:rFonts w:ascii="Arial" w:hAnsi="Arial" w:cs="Arial"/>
        </w:rPr>
        <w:t>E.Coli</w:t>
      </w:r>
      <w:proofErr w:type="spellEnd"/>
      <w:r w:rsidRPr="00C10ECB">
        <w:rPr>
          <w:rFonts w:ascii="Arial" w:hAnsi="Arial" w:cs="Arial"/>
        </w:rPr>
        <w:t xml:space="preserve">) sollen durch Umschaltung mit je 1 Messgerät für alle 4 Messpunkte realisiert werden. </w:t>
      </w:r>
    </w:p>
    <w:p w14:paraId="4747C6BD" w14:textId="32EE860B" w:rsidR="00387999" w:rsidRPr="00387999" w:rsidRDefault="00387999" w:rsidP="0092682A">
      <w:pPr>
        <w:widowControl/>
        <w:spacing w:after="200" w:line="276" w:lineRule="auto"/>
        <w:ind w:left="426" w:right="284"/>
        <w:jc w:val="both"/>
        <w:rPr>
          <w:rFonts w:ascii="Arial" w:hAnsi="Arial" w:cs="Arial"/>
        </w:rPr>
      </w:pPr>
      <w:r w:rsidRPr="00387999">
        <w:rPr>
          <w:rFonts w:ascii="Arial" w:hAnsi="Arial" w:cs="Arial"/>
        </w:rPr>
        <w:t>Der Bieter ist für die gesamte Verrohrung inkl. aller Ventile und Durchflussregulierungen zuständig.</w:t>
      </w:r>
    </w:p>
    <w:p w14:paraId="6121677E" w14:textId="5DC4A71F" w:rsidR="00C10ECB" w:rsidRPr="00F71A72" w:rsidRDefault="00C10ECB" w:rsidP="00C10ECB">
      <w:pPr>
        <w:widowControl/>
        <w:spacing w:after="200" w:line="276" w:lineRule="auto"/>
        <w:ind w:left="426" w:right="284"/>
        <w:jc w:val="both"/>
        <w:rPr>
          <w:rFonts w:ascii="Arial" w:hAnsi="Arial" w:cs="Arial"/>
        </w:rPr>
      </w:pPr>
      <w:r w:rsidRPr="00F71A72">
        <w:rPr>
          <w:rFonts w:ascii="Arial" w:hAnsi="Arial" w:cs="Arial"/>
        </w:rPr>
        <w:t xml:space="preserve">Vom Bieter wird erwartet, dass alle Sensoren inkl. aller Ventile, </w:t>
      </w:r>
      <w:proofErr w:type="spellStart"/>
      <w:r w:rsidRPr="00F71A72">
        <w:rPr>
          <w:rFonts w:ascii="Arial" w:hAnsi="Arial" w:cs="Arial"/>
        </w:rPr>
        <w:t>Probenahmeleitungen</w:t>
      </w:r>
      <w:proofErr w:type="spellEnd"/>
      <w:r w:rsidRPr="00F71A72">
        <w:rPr>
          <w:rFonts w:ascii="Arial" w:hAnsi="Arial" w:cs="Arial"/>
        </w:rPr>
        <w:t xml:space="preserve"> und Abwasserableitung </w:t>
      </w:r>
      <w:r w:rsidR="00F71A72">
        <w:rPr>
          <w:rFonts w:ascii="Arial" w:hAnsi="Arial" w:cs="Arial"/>
        </w:rPr>
        <w:t>auf einem</w:t>
      </w:r>
      <w:r w:rsidRPr="00F71A72">
        <w:rPr>
          <w:rFonts w:ascii="Arial" w:hAnsi="Arial" w:cs="Arial"/>
        </w:rPr>
        <w:t xml:space="preserve"> Panel geliefert wird. </w:t>
      </w:r>
    </w:p>
    <w:p w14:paraId="598C2C3B" w14:textId="77777777" w:rsidR="00C10ECB" w:rsidRPr="00F71A72" w:rsidRDefault="00C10ECB" w:rsidP="00C10ECB">
      <w:pPr>
        <w:widowControl/>
        <w:spacing w:after="200" w:line="276" w:lineRule="auto"/>
        <w:ind w:left="426" w:right="284"/>
        <w:jc w:val="both"/>
        <w:rPr>
          <w:rFonts w:ascii="Arial" w:hAnsi="Arial" w:cs="Arial"/>
        </w:rPr>
      </w:pPr>
      <w:r w:rsidRPr="00F71A72">
        <w:rPr>
          <w:rFonts w:ascii="Arial" w:hAnsi="Arial" w:cs="Arial"/>
        </w:rPr>
        <w:t xml:space="preserve">Die ermittelten Messwerte sind in einem SCADA System Langzeit zu archivieren und permanent auf einem Bildschirm dazustellen. </w:t>
      </w:r>
    </w:p>
    <w:p w14:paraId="4181F090" w14:textId="7189BD01" w:rsidR="00387999" w:rsidRPr="00F71A72" w:rsidRDefault="00C10ECB" w:rsidP="00C10ECB">
      <w:pPr>
        <w:widowControl/>
        <w:spacing w:after="200" w:line="276" w:lineRule="auto"/>
        <w:ind w:left="426" w:right="284"/>
        <w:jc w:val="both"/>
        <w:rPr>
          <w:rFonts w:ascii="Arial" w:hAnsi="Arial" w:cs="Arial"/>
        </w:rPr>
      </w:pPr>
      <w:r w:rsidRPr="00F71A72">
        <w:rPr>
          <w:rFonts w:ascii="Arial" w:hAnsi="Arial" w:cs="Arial"/>
        </w:rPr>
        <w:t>Die Details der Datenspeicherung sind in der Detailbeschreibung der Messgeräte aufgeführt.</w:t>
      </w:r>
    </w:p>
    <w:p w14:paraId="2D2B127E" w14:textId="77777777" w:rsidR="00387999" w:rsidRPr="00C10ECB" w:rsidRDefault="00387999" w:rsidP="0092682A">
      <w:pPr>
        <w:widowControl/>
        <w:spacing w:after="200" w:line="276" w:lineRule="auto"/>
        <w:ind w:left="426" w:right="284"/>
        <w:jc w:val="both"/>
        <w:rPr>
          <w:rFonts w:ascii="Arial" w:hAnsi="Arial" w:cs="Arial"/>
          <w:i/>
          <w:iCs/>
        </w:rPr>
      </w:pPr>
    </w:p>
    <w:p w14:paraId="10B42CE7" w14:textId="320B452F" w:rsidR="002C1132" w:rsidRDefault="002C1132">
      <w:pPr>
        <w:rPr>
          <w:rFonts w:ascii="Arial" w:hAnsi="Arial" w:cs="Arial"/>
        </w:rPr>
      </w:pPr>
      <w:r>
        <w:rPr>
          <w:rFonts w:ascii="Arial" w:hAnsi="Arial" w:cs="Arial"/>
        </w:rPr>
        <w:br w:type="page"/>
      </w:r>
    </w:p>
    <w:p w14:paraId="15B9330B" w14:textId="368A5254" w:rsidR="00F71A72" w:rsidRPr="00E756D0" w:rsidRDefault="00F71A72" w:rsidP="00E32F85">
      <w:pPr>
        <w:pStyle w:val="berschrift1"/>
        <w:numPr>
          <w:ilvl w:val="0"/>
          <w:numId w:val="13"/>
        </w:numPr>
        <w:rPr>
          <w:sz w:val="24"/>
          <w:szCs w:val="24"/>
        </w:rPr>
      </w:pPr>
      <w:bookmarkStart w:id="2" w:name="_Toc192583646"/>
      <w:r w:rsidRPr="00F71A72">
        <w:rPr>
          <w:sz w:val="24"/>
          <w:szCs w:val="24"/>
        </w:rPr>
        <w:lastRenderedPageBreak/>
        <w:t>Messtechnik für Nitrat / Nitrit / TOC / DOC / BSB / CSB / Trübung und Feststoff</w:t>
      </w:r>
      <w:bookmarkEnd w:id="2"/>
    </w:p>
    <w:p w14:paraId="12DAAAB4" w14:textId="77777777" w:rsidR="00F71A72" w:rsidRDefault="00F71A72" w:rsidP="001F64A1">
      <w:pPr>
        <w:pStyle w:val="KeinLeerraum"/>
      </w:pPr>
    </w:p>
    <w:p w14:paraId="5CFFA902" w14:textId="6CF55913" w:rsidR="00431B18" w:rsidRPr="00431B18" w:rsidRDefault="00431B18" w:rsidP="00997445">
      <w:pPr>
        <w:widowControl/>
        <w:spacing w:after="200" w:line="276" w:lineRule="auto"/>
        <w:ind w:left="709" w:right="284"/>
        <w:jc w:val="both"/>
        <w:rPr>
          <w:rFonts w:ascii="Arial" w:hAnsi="Arial" w:cs="Arial"/>
        </w:rPr>
      </w:pPr>
      <w:r w:rsidRPr="00431B18">
        <w:rPr>
          <w:rFonts w:ascii="Arial" w:hAnsi="Arial" w:cs="Arial"/>
        </w:rPr>
        <w:t>Die Parameter sollen mit einer wartungsarmen UV Spektralsonde ohne Reagenzien ermittelt werden. Um die exakte Bestimmung von Nitrat und Nitrit auch bei größeren Messwertunterschieden ermitteln zu können, sind UV Spektralsonden mit einer Auflösung kleiner 0.9nm einzusetzen.</w:t>
      </w:r>
    </w:p>
    <w:p w14:paraId="4021D36C" w14:textId="77777777" w:rsidR="00431B18" w:rsidRPr="00431B18" w:rsidRDefault="00431B18" w:rsidP="00997445">
      <w:pPr>
        <w:widowControl/>
        <w:spacing w:after="200" w:line="276" w:lineRule="auto"/>
        <w:ind w:left="709" w:right="284"/>
        <w:jc w:val="both"/>
        <w:rPr>
          <w:rFonts w:ascii="Arial" w:hAnsi="Arial" w:cs="Arial"/>
        </w:rPr>
      </w:pPr>
      <w:r w:rsidRPr="00431B18">
        <w:rPr>
          <w:rFonts w:ascii="Arial" w:hAnsi="Arial" w:cs="Arial"/>
        </w:rPr>
        <w:t xml:space="preserve">Auf dem SCADA System sind für alle 4 Messstellen mindestens 255 Absorptionen im Bereich 200-360nm für jeden ermittelten Messwert zu speichern. </w:t>
      </w:r>
    </w:p>
    <w:p w14:paraId="347AC29F" w14:textId="3D686C21" w:rsidR="00F71A72" w:rsidRDefault="00431B18" w:rsidP="00997445">
      <w:pPr>
        <w:widowControl/>
        <w:spacing w:after="200" w:line="276" w:lineRule="auto"/>
        <w:ind w:left="709" w:right="284"/>
        <w:jc w:val="both"/>
        <w:rPr>
          <w:rFonts w:ascii="Arial" w:hAnsi="Arial" w:cs="Arial"/>
        </w:rPr>
      </w:pPr>
      <w:r w:rsidRPr="00431B18">
        <w:rPr>
          <w:rFonts w:ascii="Arial" w:hAnsi="Arial" w:cs="Arial"/>
        </w:rPr>
        <w:t xml:space="preserve">Für weitere tiefergehende Analysen müssen diese langzeitarchivierten Spektren für eine externe Analyse Software wie z.B. </w:t>
      </w:r>
      <w:proofErr w:type="spellStart"/>
      <w:r w:rsidRPr="00431B18">
        <w:rPr>
          <w:rFonts w:ascii="Arial" w:hAnsi="Arial" w:cs="Arial"/>
        </w:rPr>
        <w:t>Matlab</w:t>
      </w:r>
      <w:proofErr w:type="spellEnd"/>
      <w:r w:rsidRPr="00431B18">
        <w:rPr>
          <w:rFonts w:ascii="Arial" w:hAnsi="Arial" w:cs="Arial"/>
        </w:rPr>
        <w:t xml:space="preserve"> zur Verfügung stehen. Archivierungsdauer auf dem SCADA System mindestens 30 Monate.</w:t>
      </w:r>
    </w:p>
    <w:p w14:paraId="43B9E9C6" w14:textId="77777777" w:rsidR="00F71A72" w:rsidRDefault="00F71A72" w:rsidP="00EF7AB9">
      <w:pPr>
        <w:widowControl/>
        <w:spacing w:after="200" w:line="276" w:lineRule="auto"/>
        <w:ind w:left="426" w:right="284"/>
        <w:jc w:val="both"/>
        <w:rPr>
          <w:rFonts w:ascii="Arial" w:hAnsi="Arial" w:cs="Arial"/>
        </w:rPr>
      </w:pPr>
    </w:p>
    <w:p w14:paraId="0B77BA59" w14:textId="35C3C3D7" w:rsidR="00F71A72" w:rsidRPr="006A310B" w:rsidRDefault="00431B18" w:rsidP="001F64A1">
      <w:pPr>
        <w:pStyle w:val="berschrift2"/>
        <w:numPr>
          <w:ilvl w:val="1"/>
          <w:numId w:val="12"/>
        </w:numPr>
        <w:rPr>
          <w:rFonts w:ascii="Arial" w:hAnsi="Arial" w:cs="Arial"/>
          <w:b w:val="0"/>
          <w:bCs w:val="0"/>
          <w:color w:val="auto"/>
          <w:sz w:val="22"/>
          <w:szCs w:val="22"/>
          <w:u w:val="single"/>
        </w:rPr>
      </w:pPr>
      <w:bookmarkStart w:id="3" w:name="_Toc192583647"/>
      <w:r w:rsidRPr="006A310B">
        <w:rPr>
          <w:rFonts w:ascii="Arial" w:hAnsi="Arial" w:cs="Arial"/>
          <w:b w:val="0"/>
          <w:bCs w:val="0"/>
          <w:color w:val="auto"/>
          <w:sz w:val="22"/>
          <w:szCs w:val="22"/>
          <w:u w:val="single"/>
        </w:rPr>
        <w:t>Allgemeine Beschreibung</w:t>
      </w:r>
      <w:bookmarkEnd w:id="3"/>
    </w:p>
    <w:p w14:paraId="7F18C589" w14:textId="77777777" w:rsidR="00F71A72" w:rsidRDefault="00F71A72" w:rsidP="001F64A1">
      <w:pPr>
        <w:pStyle w:val="KeinLeerraum"/>
      </w:pPr>
    </w:p>
    <w:p w14:paraId="391B466A" w14:textId="230EDADF" w:rsidR="001F64A1" w:rsidRDefault="001F64A1" w:rsidP="00997445">
      <w:pPr>
        <w:widowControl/>
        <w:spacing w:after="200" w:line="276" w:lineRule="auto"/>
        <w:ind w:left="709" w:right="284"/>
        <w:jc w:val="both"/>
        <w:rPr>
          <w:rFonts w:ascii="Arial" w:hAnsi="Arial" w:cs="Arial"/>
        </w:rPr>
      </w:pPr>
      <w:r w:rsidRPr="001F64A1">
        <w:rPr>
          <w:rFonts w:ascii="Arial" w:hAnsi="Arial" w:cs="Arial"/>
        </w:rPr>
        <w:t>Gesucht wird eine UV-Sonde zur kontinuierlichen, präzisen und zuverlässigen Wasseranalytik. Die Sonde soll in der Lage sein, diverse Parameter wie UV-Absorption, Trübung sowie Nitrat / Nitrit / TOC / DOC / BSB / CSB / Trübung und Feststoff für die Wasserqualität zu erfassen. Das Gerät wird in kommunalen Wasseraufbereitungsanlagen eingesetzt und muss für den dauerhaften Betrieb unter wechselnden Umgebungsbedingungen geeignet sein.</w:t>
      </w:r>
    </w:p>
    <w:p w14:paraId="161E7176" w14:textId="4A83C794" w:rsidR="00F71A72" w:rsidRPr="006A310B" w:rsidRDefault="00431B18" w:rsidP="001F64A1">
      <w:pPr>
        <w:pStyle w:val="berschrift2"/>
        <w:numPr>
          <w:ilvl w:val="1"/>
          <w:numId w:val="12"/>
        </w:numPr>
        <w:rPr>
          <w:rFonts w:ascii="Arial" w:hAnsi="Arial" w:cs="Arial"/>
          <w:b w:val="0"/>
          <w:bCs w:val="0"/>
          <w:color w:val="auto"/>
          <w:sz w:val="22"/>
          <w:szCs w:val="22"/>
          <w:u w:val="single"/>
        </w:rPr>
      </w:pPr>
      <w:bookmarkStart w:id="4" w:name="_Toc192583648"/>
      <w:r w:rsidRPr="006A310B">
        <w:rPr>
          <w:rFonts w:ascii="Arial" w:hAnsi="Arial" w:cs="Arial"/>
          <w:b w:val="0"/>
          <w:bCs w:val="0"/>
          <w:color w:val="auto"/>
          <w:sz w:val="22"/>
          <w:szCs w:val="22"/>
          <w:u w:val="single"/>
        </w:rPr>
        <w:t>Technische Anforderungen</w:t>
      </w:r>
      <w:bookmarkEnd w:id="4"/>
    </w:p>
    <w:p w14:paraId="1EF7A9A6" w14:textId="77777777" w:rsidR="00F71A72" w:rsidRPr="001F64A1" w:rsidRDefault="00F71A72" w:rsidP="001F64A1">
      <w:pPr>
        <w:pStyle w:val="KeinLeerraum"/>
      </w:pPr>
    </w:p>
    <w:p w14:paraId="72DA12CA" w14:textId="77777777" w:rsidR="001F64A1" w:rsidRPr="001F64A1" w:rsidRDefault="001F64A1" w:rsidP="001F64A1">
      <w:pPr>
        <w:pStyle w:val="KeinLeerraum"/>
        <w:ind w:left="1134" w:hanging="425"/>
        <w:rPr>
          <w:rFonts w:ascii="Arial" w:hAnsi="Arial" w:cs="Arial"/>
        </w:rPr>
      </w:pPr>
      <w:r w:rsidRPr="001F64A1">
        <w:rPr>
          <w:rFonts w:ascii="Arial" w:hAnsi="Arial" w:cs="Arial"/>
        </w:rPr>
        <w:t>•</w:t>
      </w:r>
      <w:r w:rsidRPr="001F64A1">
        <w:rPr>
          <w:rFonts w:ascii="Arial" w:hAnsi="Arial" w:cs="Arial"/>
        </w:rPr>
        <w:tab/>
        <w:t xml:space="preserve">Messprinzip: UV-Absorptionsspektroskopie im Bereich von 200 bis 360 </w:t>
      </w:r>
      <w:proofErr w:type="spellStart"/>
      <w:r w:rsidRPr="001F64A1">
        <w:rPr>
          <w:rFonts w:ascii="Arial" w:hAnsi="Arial" w:cs="Arial"/>
        </w:rPr>
        <w:t>nm</w:t>
      </w:r>
      <w:proofErr w:type="spellEnd"/>
    </w:p>
    <w:p w14:paraId="330FC818" w14:textId="77777777" w:rsidR="001F64A1" w:rsidRPr="001F64A1" w:rsidRDefault="001F64A1" w:rsidP="001F64A1">
      <w:pPr>
        <w:pStyle w:val="KeinLeerraum"/>
        <w:ind w:left="1134" w:hanging="425"/>
        <w:rPr>
          <w:rFonts w:ascii="Arial" w:hAnsi="Arial" w:cs="Arial"/>
        </w:rPr>
      </w:pPr>
      <w:r w:rsidRPr="001F64A1">
        <w:rPr>
          <w:rFonts w:ascii="Arial" w:hAnsi="Arial" w:cs="Arial"/>
        </w:rPr>
        <w:t>•</w:t>
      </w:r>
      <w:r w:rsidRPr="001F64A1">
        <w:rPr>
          <w:rFonts w:ascii="Arial" w:hAnsi="Arial" w:cs="Arial"/>
        </w:rPr>
        <w:tab/>
        <w:t>Parameter und Messbereiche</w:t>
      </w:r>
    </w:p>
    <w:p w14:paraId="7F7C0C2B" w14:textId="77777777" w:rsidR="001F64A1" w:rsidRPr="001F64A1" w:rsidRDefault="001F64A1" w:rsidP="001F64A1">
      <w:pPr>
        <w:pStyle w:val="KeinLeerraum"/>
        <w:ind w:left="1418" w:hanging="426"/>
        <w:rPr>
          <w:rFonts w:ascii="Arial" w:hAnsi="Arial" w:cs="Arial"/>
        </w:rPr>
      </w:pPr>
      <w:r w:rsidRPr="001F64A1">
        <w:rPr>
          <w:rFonts w:ascii="Arial" w:hAnsi="Arial" w:cs="Arial"/>
        </w:rPr>
        <w:t>o</w:t>
      </w:r>
      <w:r w:rsidRPr="001F64A1">
        <w:rPr>
          <w:rFonts w:ascii="Arial" w:hAnsi="Arial" w:cs="Arial"/>
        </w:rPr>
        <w:tab/>
        <w:t xml:space="preserve">Bestimmung von DOC und </w:t>
      </w:r>
      <w:proofErr w:type="spellStart"/>
      <w:r w:rsidRPr="001F64A1">
        <w:rPr>
          <w:rFonts w:ascii="Arial" w:hAnsi="Arial" w:cs="Arial"/>
        </w:rPr>
        <w:t>TOCeq</w:t>
      </w:r>
      <w:proofErr w:type="spellEnd"/>
      <w:r w:rsidRPr="001F64A1">
        <w:rPr>
          <w:rFonts w:ascii="Arial" w:hAnsi="Arial" w:cs="Arial"/>
        </w:rPr>
        <w:t xml:space="preserve">  0 -50mg/L</w:t>
      </w:r>
    </w:p>
    <w:p w14:paraId="54EBCA73" w14:textId="77777777" w:rsidR="001F64A1" w:rsidRPr="001F64A1" w:rsidRDefault="001F64A1" w:rsidP="001F64A1">
      <w:pPr>
        <w:pStyle w:val="KeinLeerraum"/>
        <w:ind w:left="1418" w:hanging="426"/>
        <w:rPr>
          <w:rFonts w:ascii="Arial" w:hAnsi="Arial" w:cs="Arial"/>
        </w:rPr>
      </w:pPr>
      <w:r w:rsidRPr="001F64A1">
        <w:rPr>
          <w:rFonts w:ascii="Arial" w:hAnsi="Arial" w:cs="Arial"/>
        </w:rPr>
        <w:t>o</w:t>
      </w:r>
      <w:r w:rsidRPr="001F64A1">
        <w:rPr>
          <w:rFonts w:ascii="Arial" w:hAnsi="Arial" w:cs="Arial"/>
        </w:rPr>
        <w:tab/>
        <w:t xml:space="preserve">Bestimmung von BSB / CSB </w:t>
      </w:r>
      <w:proofErr w:type="spellStart"/>
      <w:proofErr w:type="gramStart"/>
      <w:r w:rsidRPr="001F64A1">
        <w:rPr>
          <w:rFonts w:ascii="Arial" w:hAnsi="Arial" w:cs="Arial"/>
        </w:rPr>
        <w:t>eq</w:t>
      </w:r>
      <w:proofErr w:type="spellEnd"/>
      <w:r w:rsidRPr="001F64A1">
        <w:rPr>
          <w:rFonts w:ascii="Arial" w:hAnsi="Arial" w:cs="Arial"/>
        </w:rPr>
        <w:t xml:space="preserve">  0</w:t>
      </w:r>
      <w:proofErr w:type="gramEnd"/>
      <w:r w:rsidRPr="001F64A1">
        <w:rPr>
          <w:rFonts w:ascii="Arial" w:hAnsi="Arial" w:cs="Arial"/>
        </w:rPr>
        <w:t xml:space="preserve"> - 110mg/L</w:t>
      </w:r>
    </w:p>
    <w:p w14:paraId="74C28F4A" w14:textId="77777777" w:rsidR="001F64A1" w:rsidRPr="001F64A1" w:rsidRDefault="001F64A1" w:rsidP="001F64A1">
      <w:pPr>
        <w:pStyle w:val="KeinLeerraum"/>
        <w:ind w:left="1418" w:hanging="426"/>
        <w:rPr>
          <w:rFonts w:ascii="Arial" w:hAnsi="Arial" w:cs="Arial"/>
        </w:rPr>
      </w:pPr>
      <w:r w:rsidRPr="001F64A1">
        <w:rPr>
          <w:rFonts w:ascii="Arial" w:hAnsi="Arial" w:cs="Arial"/>
        </w:rPr>
        <w:t>o</w:t>
      </w:r>
      <w:r w:rsidRPr="001F64A1">
        <w:rPr>
          <w:rFonts w:ascii="Arial" w:hAnsi="Arial" w:cs="Arial"/>
        </w:rPr>
        <w:tab/>
        <w:t>Bestimmung des SAK 254</w:t>
      </w:r>
    </w:p>
    <w:p w14:paraId="67001134" w14:textId="77777777" w:rsidR="001F64A1" w:rsidRPr="001F64A1" w:rsidRDefault="001F64A1" w:rsidP="001F64A1">
      <w:pPr>
        <w:pStyle w:val="KeinLeerraum"/>
        <w:ind w:left="1418" w:hanging="426"/>
        <w:rPr>
          <w:rFonts w:ascii="Arial" w:hAnsi="Arial" w:cs="Arial"/>
        </w:rPr>
      </w:pPr>
      <w:r w:rsidRPr="001F64A1">
        <w:rPr>
          <w:rFonts w:ascii="Arial" w:hAnsi="Arial" w:cs="Arial"/>
        </w:rPr>
        <w:t>o</w:t>
      </w:r>
      <w:r w:rsidRPr="001F64A1">
        <w:rPr>
          <w:rFonts w:ascii="Arial" w:hAnsi="Arial" w:cs="Arial"/>
        </w:rPr>
        <w:tab/>
        <w:t>Feststoff TSS in mg/L 0 -75mg/L</w:t>
      </w:r>
    </w:p>
    <w:p w14:paraId="08A0D388" w14:textId="77777777" w:rsidR="001F64A1" w:rsidRPr="001F64A1" w:rsidRDefault="001F64A1" w:rsidP="001F64A1">
      <w:pPr>
        <w:pStyle w:val="KeinLeerraum"/>
        <w:ind w:left="1418" w:hanging="426"/>
        <w:rPr>
          <w:rFonts w:ascii="Arial" w:hAnsi="Arial" w:cs="Arial"/>
        </w:rPr>
      </w:pPr>
      <w:r w:rsidRPr="001F64A1">
        <w:rPr>
          <w:rFonts w:ascii="Arial" w:hAnsi="Arial" w:cs="Arial"/>
        </w:rPr>
        <w:t>o</w:t>
      </w:r>
      <w:r w:rsidRPr="001F64A1">
        <w:rPr>
          <w:rFonts w:ascii="Arial" w:hAnsi="Arial" w:cs="Arial"/>
        </w:rPr>
        <w:tab/>
        <w:t>Trübung in NTU 0 – 100 NTU</w:t>
      </w:r>
    </w:p>
    <w:p w14:paraId="1CDFC181" w14:textId="77777777" w:rsidR="001F64A1" w:rsidRPr="009328F4" w:rsidRDefault="001F64A1" w:rsidP="001F64A1">
      <w:pPr>
        <w:pStyle w:val="KeinLeerraum"/>
        <w:ind w:left="1418" w:hanging="426"/>
        <w:rPr>
          <w:rFonts w:ascii="Arial" w:hAnsi="Arial" w:cs="Arial"/>
        </w:rPr>
      </w:pPr>
      <w:r w:rsidRPr="009328F4">
        <w:rPr>
          <w:rFonts w:ascii="Arial" w:hAnsi="Arial" w:cs="Arial"/>
        </w:rPr>
        <w:t>o</w:t>
      </w:r>
      <w:r w:rsidRPr="009328F4">
        <w:rPr>
          <w:rFonts w:ascii="Arial" w:hAnsi="Arial" w:cs="Arial"/>
        </w:rPr>
        <w:tab/>
        <w:t>Nitrat N-NO</w:t>
      </w:r>
      <w:proofErr w:type="gramStart"/>
      <w:r w:rsidRPr="009328F4">
        <w:rPr>
          <w:rFonts w:ascii="Arial" w:hAnsi="Arial" w:cs="Arial"/>
          <w:vertAlign w:val="subscript"/>
        </w:rPr>
        <w:t>3</w:t>
      </w:r>
      <w:r w:rsidRPr="009328F4">
        <w:rPr>
          <w:rFonts w:ascii="Arial" w:hAnsi="Arial" w:cs="Arial"/>
        </w:rPr>
        <w:t xml:space="preserve">  0.015</w:t>
      </w:r>
      <w:proofErr w:type="gramEnd"/>
      <w:r w:rsidRPr="009328F4">
        <w:rPr>
          <w:rFonts w:ascii="Arial" w:hAnsi="Arial" w:cs="Arial"/>
        </w:rPr>
        <w:t xml:space="preserve"> – 5mg/L</w:t>
      </w:r>
    </w:p>
    <w:p w14:paraId="4F0F3513" w14:textId="77777777" w:rsidR="001F64A1" w:rsidRPr="009328F4" w:rsidRDefault="001F64A1" w:rsidP="001F64A1">
      <w:pPr>
        <w:pStyle w:val="KeinLeerraum"/>
        <w:ind w:left="1418" w:hanging="426"/>
        <w:rPr>
          <w:rFonts w:ascii="Arial" w:hAnsi="Arial" w:cs="Arial"/>
        </w:rPr>
      </w:pPr>
      <w:r w:rsidRPr="009328F4">
        <w:rPr>
          <w:rFonts w:ascii="Arial" w:hAnsi="Arial" w:cs="Arial"/>
        </w:rPr>
        <w:t>o</w:t>
      </w:r>
      <w:r w:rsidRPr="009328F4">
        <w:rPr>
          <w:rFonts w:ascii="Arial" w:hAnsi="Arial" w:cs="Arial"/>
        </w:rPr>
        <w:tab/>
        <w:t>Nitrit   N-NO</w:t>
      </w:r>
      <w:r w:rsidRPr="009328F4">
        <w:rPr>
          <w:rFonts w:ascii="Arial" w:hAnsi="Arial" w:cs="Arial"/>
          <w:vertAlign w:val="subscript"/>
        </w:rPr>
        <w:t xml:space="preserve">2 </w:t>
      </w:r>
      <w:r w:rsidRPr="009328F4">
        <w:rPr>
          <w:rFonts w:ascii="Arial" w:hAnsi="Arial" w:cs="Arial"/>
        </w:rPr>
        <w:t>0.025 – 7.5 mg/L</w:t>
      </w:r>
    </w:p>
    <w:p w14:paraId="1573F11F" w14:textId="77777777" w:rsidR="001F64A1" w:rsidRPr="001F64A1" w:rsidRDefault="001F64A1" w:rsidP="001F64A1">
      <w:pPr>
        <w:pStyle w:val="KeinLeerraum"/>
        <w:ind w:left="1134" w:hanging="425"/>
        <w:rPr>
          <w:rFonts w:ascii="Arial" w:hAnsi="Arial" w:cs="Arial"/>
        </w:rPr>
      </w:pPr>
      <w:r w:rsidRPr="001F64A1">
        <w:rPr>
          <w:rFonts w:ascii="Arial" w:hAnsi="Arial" w:cs="Arial"/>
        </w:rPr>
        <w:t>•</w:t>
      </w:r>
      <w:r w:rsidRPr="001F64A1">
        <w:rPr>
          <w:rFonts w:ascii="Arial" w:hAnsi="Arial" w:cs="Arial"/>
        </w:rPr>
        <w:tab/>
        <w:t xml:space="preserve">Genauigkeit: ±0,01 1/m </w:t>
      </w:r>
    </w:p>
    <w:p w14:paraId="4FC9C98E" w14:textId="1BF5F639" w:rsidR="00F71A72" w:rsidRPr="001F64A1" w:rsidRDefault="001F64A1" w:rsidP="001F64A1">
      <w:pPr>
        <w:pStyle w:val="KeinLeerraum"/>
        <w:ind w:left="1134" w:hanging="425"/>
        <w:rPr>
          <w:rFonts w:ascii="Arial" w:hAnsi="Arial" w:cs="Arial"/>
        </w:rPr>
      </w:pPr>
      <w:r w:rsidRPr="001F64A1">
        <w:rPr>
          <w:rFonts w:ascii="Arial" w:hAnsi="Arial" w:cs="Arial"/>
        </w:rPr>
        <w:t>•</w:t>
      </w:r>
      <w:r w:rsidRPr="001F64A1">
        <w:rPr>
          <w:rFonts w:ascii="Arial" w:hAnsi="Arial" w:cs="Arial"/>
        </w:rPr>
        <w:tab/>
        <w:t>Auflösung: 0,001 1/m</w:t>
      </w:r>
    </w:p>
    <w:p w14:paraId="01E10900" w14:textId="69DD4888" w:rsidR="00431B18" w:rsidRPr="006A310B" w:rsidRDefault="00431B18" w:rsidP="001F64A1">
      <w:pPr>
        <w:pStyle w:val="berschrift2"/>
        <w:numPr>
          <w:ilvl w:val="1"/>
          <w:numId w:val="12"/>
        </w:numPr>
        <w:rPr>
          <w:rFonts w:ascii="Arial" w:hAnsi="Arial" w:cs="Arial"/>
          <w:b w:val="0"/>
          <w:bCs w:val="0"/>
          <w:color w:val="auto"/>
          <w:sz w:val="22"/>
          <w:szCs w:val="22"/>
          <w:u w:val="single"/>
        </w:rPr>
      </w:pPr>
      <w:bookmarkStart w:id="5" w:name="_Toc192583649"/>
      <w:r w:rsidRPr="006A310B">
        <w:rPr>
          <w:rFonts w:ascii="Arial" w:hAnsi="Arial" w:cs="Arial"/>
          <w:b w:val="0"/>
          <w:bCs w:val="0"/>
          <w:color w:val="auto"/>
          <w:sz w:val="22"/>
          <w:szCs w:val="22"/>
          <w:u w:val="single"/>
        </w:rPr>
        <w:t>Bauweise und Material</w:t>
      </w:r>
      <w:bookmarkEnd w:id="5"/>
    </w:p>
    <w:p w14:paraId="2760BDF3" w14:textId="77777777" w:rsidR="00431B18" w:rsidRPr="001F64A1" w:rsidRDefault="00431B18" w:rsidP="001F64A1">
      <w:pPr>
        <w:pStyle w:val="KeinLeerraum"/>
      </w:pPr>
    </w:p>
    <w:p w14:paraId="764852FE"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Robustes Gehäuse aus Edelstahl 1.4571</w:t>
      </w:r>
    </w:p>
    <w:p w14:paraId="4FA4E21E"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Optisches Fenster mit selbstreinigender Funktion durch mechanischen Wischer oder Druckluftspülung</w:t>
      </w:r>
    </w:p>
    <w:p w14:paraId="25306DB6" w14:textId="66A73961" w:rsidR="00431B18"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Installiert in Durchflussarmatur mit Spülanschluss</w:t>
      </w:r>
    </w:p>
    <w:p w14:paraId="13D9828F" w14:textId="09FA156C" w:rsidR="00431B18" w:rsidRPr="006A310B" w:rsidRDefault="00431B18" w:rsidP="001F64A1">
      <w:pPr>
        <w:pStyle w:val="berschrift2"/>
        <w:numPr>
          <w:ilvl w:val="1"/>
          <w:numId w:val="12"/>
        </w:numPr>
        <w:rPr>
          <w:rFonts w:ascii="Arial" w:hAnsi="Arial" w:cs="Arial"/>
          <w:b w:val="0"/>
          <w:bCs w:val="0"/>
          <w:color w:val="auto"/>
          <w:sz w:val="22"/>
          <w:szCs w:val="22"/>
          <w:u w:val="single"/>
        </w:rPr>
      </w:pPr>
      <w:bookmarkStart w:id="6" w:name="_Toc192583650"/>
      <w:r w:rsidRPr="006A310B">
        <w:rPr>
          <w:rFonts w:ascii="Arial" w:hAnsi="Arial" w:cs="Arial"/>
          <w:b w:val="0"/>
          <w:bCs w:val="0"/>
          <w:color w:val="auto"/>
          <w:sz w:val="22"/>
          <w:szCs w:val="22"/>
          <w:u w:val="single"/>
        </w:rPr>
        <w:t>Schnittstellen und Kommunikation</w:t>
      </w:r>
      <w:bookmarkEnd w:id="6"/>
    </w:p>
    <w:p w14:paraId="3240DE37" w14:textId="77777777" w:rsidR="00431B18" w:rsidRPr="001F64A1" w:rsidRDefault="00431B18" w:rsidP="001F64A1">
      <w:pPr>
        <w:pStyle w:val="KeinLeerraum"/>
      </w:pPr>
    </w:p>
    <w:p w14:paraId="492EE5D2"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Digitale Schnittstellen: Modbus RTU</w:t>
      </w:r>
    </w:p>
    <w:p w14:paraId="27337A37"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Ethernet TCP/IP und integrierter Webserver mit Zugriff über Webbrowser</w:t>
      </w:r>
    </w:p>
    <w:p w14:paraId="0E1F7272" w14:textId="7CE44A0C" w:rsidR="00431B18"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Möglichkeit zur Anbindung an das zu liefernde SCADA-Systeme</w:t>
      </w:r>
    </w:p>
    <w:p w14:paraId="02F76ABB" w14:textId="77777777" w:rsidR="00431B18" w:rsidRDefault="00431B18" w:rsidP="00EF7AB9">
      <w:pPr>
        <w:widowControl/>
        <w:spacing w:after="200" w:line="276" w:lineRule="auto"/>
        <w:ind w:left="426" w:right="284"/>
        <w:jc w:val="both"/>
        <w:rPr>
          <w:rFonts w:ascii="Arial" w:hAnsi="Arial" w:cs="Arial"/>
        </w:rPr>
      </w:pPr>
    </w:p>
    <w:p w14:paraId="44827EDD" w14:textId="298B179B" w:rsidR="00431B18" w:rsidRPr="006A310B" w:rsidRDefault="006A310B" w:rsidP="006A310B">
      <w:pPr>
        <w:pStyle w:val="berschrift2"/>
        <w:numPr>
          <w:ilvl w:val="1"/>
          <w:numId w:val="12"/>
        </w:numPr>
        <w:rPr>
          <w:rFonts w:ascii="Arial" w:hAnsi="Arial" w:cs="Arial"/>
          <w:b w:val="0"/>
          <w:bCs w:val="0"/>
          <w:color w:val="auto"/>
          <w:sz w:val="22"/>
          <w:szCs w:val="22"/>
          <w:u w:val="single"/>
        </w:rPr>
      </w:pPr>
      <w:bookmarkStart w:id="7" w:name="_Toc192583651"/>
      <w:r w:rsidRPr="006A310B">
        <w:rPr>
          <w:rFonts w:ascii="Arial" w:hAnsi="Arial" w:cs="Arial"/>
          <w:b w:val="0"/>
          <w:bCs w:val="0"/>
          <w:color w:val="auto"/>
          <w:sz w:val="22"/>
          <w:szCs w:val="22"/>
          <w:u w:val="single"/>
        </w:rPr>
        <w:lastRenderedPageBreak/>
        <w:t>Software und Datenverarbeitung</w:t>
      </w:r>
      <w:bookmarkEnd w:id="7"/>
    </w:p>
    <w:p w14:paraId="73686844" w14:textId="77777777" w:rsidR="00431B18" w:rsidRPr="006A310B" w:rsidRDefault="00431B18" w:rsidP="006A310B">
      <w:pPr>
        <w:pStyle w:val="KeinLeerraum"/>
      </w:pPr>
    </w:p>
    <w:p w14:paraId="39284950"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 xml:space="preserve">Integrierte </w:t>
      </w:r>
      <w:proofErr w:type="spellStart"/>
      <w:r w:rsidRPr="006A310B">
        <w:rPr>
          <w:rFonts w:ascii="Arial" w:hAnsi="Arial" w:cs="Arial"/>
        </w:rPr>
        <w:t>Kalibrations</w:t>
      </w:r>
      <w:proofErr w:type="spellEnd"/>
      <w:r w:rsidRPr="006A310B">
        <w:rPr>
          <w:rFonts w:ascii="Arial" w:hAnsi="Arial" w:cs="Arial"/>
        </w:rPr>
        <w:t>- und Diagnoseroutinen</w:t>
      </w:r>
    </w:p>
    <w:p w14:paraId="59915981"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Datenspeicherung in der Sonde: mindestens 12 Monate bei einer Messfrequenz von 1/min</w:t>
      </w:r>
    </w:p>
    <w:p w14:paraId="480B4559" w14:textId="382382BB" w:rsid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Benutzerfreundliche Software für PC/Tablet mit grafischer Auswertung und Exportfunktion</w:t>
      </w:r>
    </w:p>
    <w:p w14:paraId="52BA94D0" w14:textId="559EB20A" w:rsidR="006A310B" w:rsidRPr="006A310B" w:rsidRDefault="006A310B" w:rsidP="006A310B">
      <w:pPr>
        <w:pStyle w:val="berschrift2"/>
        <w:numPr>
          <w:ilvl w:val="1"/>
          <w:numId w:val="12"/>
        </w:numPr>
        <w:rPr>
          <w:rFonts w:ascii="Arial" w:hAnsi="Arial" w:cs="Arial"/>
          <w:b w:val="0"/>
          <w:bCs w:val="0"/>
          <w:color w:val="auto"/>
          <w:sz w:val="22"/>
          <w:szCs w:val="22"/>
          <w:u w:val="single"/>
        </w:rPr>
      </w:pPr>
      <w:bookmarkStart w:id="8" w:name="_Toc192583652"/>
      <w:r w:rsidRPr="006A310B">
        <w:rPr>
          <w:rFonts w:ascii="Arial" w:hAnsi="Arial" w:cs="Arial"/>
          <w:b w:val="0"/>
          <w:bCs w:val="0"/>
          <w:color w:val="auto"/>
          <w:sz w:val="22"/>
          <w:szCs w:val="22"/>
          <w:u w:val="single"/>
        </w:rPr>
        <w:t>Betriebliche Anforderungen</w:t>
      </w:r>
      <w:bookmarkEnd w:id="8"/>
    </w:p>
    <w:p w14:paraId="2540A792" w14:textId="77777777" w:rsidR="006A310B" w:rsidRPr="006A310B" w:rsidRDefault="006A310B" w:rsidP="006A310B">
      <w:pPr>
        <w:pStyle w:val="KeinLeerraum"/>
      </w:pPr>
    </w:p>
    <w:p w14:paraId="61EAAA24"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Betriebstemperatur: +2 bis 40°C</w:t>
      </w:r>
    </w:p>
    <w:p w14:paraId="305F9277" w14:textId="028E003F" w:rsid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Chemikalienresistent gegenüber typischen Reinigungs- und Desinfektionsmitteln</w:t>
      </w:r>
    </w:p>
    <w:p w14:paraId="579F761E" w14:textId="456E041C" w:rsidR="006A310B" w:rsidRPr="006A310B" w:rsidRDefault="006A310B" w:rsidP="006A310B">
      <w:pPr>
        <w:pStyle w:val="berschrift2"/>
        <w:numPr>
          <w:ilvl w:val="1"/>
          <w:numId w:val="12"/>
        </w:numPr>
        <w:rPr>
          <w:rFonts w:ascii="Arial" w:hAnsi="Arial" w:cs="Arial"/>
          <w:b w:val="0"/>
          <w:bCs w:val="0"/>
          <w:color w:val="auto"/>
          <w:sz w:val="22"/>
          <w:szCs w:val="22"/>
          <w:u w:val="single"/>
        </w:rPr>
      </w:pPr>
      <w:bookmarkStart w:id="9" w:name="_Toc192583653"/>
      <w:r w:rsidRPr="006A310B">
        <w:rPr>
          <w:rFonts w:ascii="Arial" w:hAnsi="Arial" w:cs="Arial"/>
          <w:b w:val="0"/>
          <w:bCs w:val="0"/>
          <w:color w:val="auto"/>
          <w:sz w:val="22"/>
          <w:szCs w:val="22"/>
          <w:u w:val="single"/>
        </w:rPr>
        <w:t>Lieferumfang</w:t>
      </w:r>
      <w:bookmarkEnd w:id="9"/>
    </w:p>
    <w:p w14:paraId="16A0A243" w14:textId="77777777" w:rsidR="006A310B" w:rsidRPr="006A310B" w:rsidRDefault="006A310B" w:rsidP="006A310B">
      <w:pPr>
        <w:pStyle w:val="KeinLeerraum"/>
      </w:pPr>
    </w:p>
    <w:p w14:paraId="5C78893E"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UV-Sonde mit integriertem Reinigungssystem</w:t>
      </w:r>
    </w:p>
    <w:p w14:paraId="1735EF22"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 xml:space="preserve">Durchflussarmatur </w:t>
      </w:r>
    </w:p>
    <w:p w14:paraId="0B23BC81"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Anschlusskabel (Länge: mind. 2 m)</w:t>
      </w:r>
    </w:p>
    <w:p w14:paraId="75034979" w14:textId="77777777" w:rsidR="006A310B" w:rsidRP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Anbindung und Integration in das beschriebene SCADA System</w:t>
      </w:r>
    </w:p>
    <w:p w14:paraId="6064DE3D" w14:textId="1A269208" w:rsid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Dokumentation (Bedienungsanleitung, Kalibrierprotokolle, CE-Konformitätserklärung)</w:t>
      </w:r>
    </w:p>
    <w:p w14:paraId="45F77481" w14:textId="785B8BB9" w:rsidR="006A310B" w:rsidRPr="006A310B" w:rsidRDefault="006A310B" w:rsidP="006A310B">
      <w:pPr>
        <w:pStyle w:val="berschrift2"/>
        <w:numPr>
          <w:ilvl w:val="1"/>
          <w:numId w:val="12"/>
        </w:numPr>
        <w:rPr>
          <w:rFonts w:ascii="Arial" w:hAnsi="Arial" w:cs="Arial"/>
          <w:b w:val="0"/>
          <w:bCs w:val="0"/>
          <w:color w:val="auto"/>
          <w:sz w:val="22"/>
          <w:szCs w:val="22"/>
          <w:u w:val="single"/>
        </w:rPr>
      </w:pPr>
      <w:bookmarkStart w:id="10" w:name="_Toc192583654"/>
      <w:r w:rsidRPr="006A310B">
        <w:rPr>
          <w:rFonts w:ascii="Arial" w:hAnsi="Arial" w:cs="Arial"/>
          <w:b w:val="0"/>
          <w:bCs w:val="0"/>
          <w:color w:val="auto"/>
          <w:sz w:val="22"/>
          <w:szCs w:val="22"/>
          <w:u w:val="single"/>
        </w:rPr>
        <w:t>Service und Support</w:t>
      </w:r>
      <w:bookmarkEnd w:id="10"/>
    </w:p>
    <w:p w14:paraId="69E52630" w14:textId="77777777" w:rsidR="006A310B" w:rsidRPr="006A310B" w:rsidRDefault="006A310B" w:rsidP="006A310B">
      <w:pPr>
        <w:pStyle w:val="KeinLeerraum"/>
      </w:pPr>
    </w:p>
    <w:p w14:paraId="1AA08070" w14:textId="30CF865C" w:rsidR="006A310B" w:rsidRDefault="006A310B" w:rsidP="006A310B">
      <w:pPr>
        <w:pStyle w:val="KeinLeerraum"/>
        <w:ind w:left="1134" w:hanging="425"/>
        <w:rPr>
          <w:rFonts w:ascii="Arial" w:hAnsi="Arial" w:cs="Arial"/>
        </w:rPr>
      </w:pPr>
      <w:r w:rsidRPr="006A310B">
        <w:rPr>
          <w:rFonts w:ascii="Arial" w:hAnsi="Arial" w:cs="Arial"/>
        </w:rPr>
        <w:t>•</w:t>
      </w:r>
      <w:r w:rsidRPr="006A310B">
        <w:rPr>
          <w:rFonts w:ascii="Arial" w:hAnsi="Arial" w:cs="Arial"/>
        </w:rPr>
        <w:tab/>
        <w:t>Garantie: mind. 24 Monate</w:t>
      </w:r>
    </w:p>
    <w:p w14:paraId="70A23888" w14:textId="42692AA8" w:rsidR="006A310B" w:rsidRPr="006A310B" w:rsidRDefault="006A310B" w:rsidP="006A310B">
      <w:pPr>
        <w:pStyle w:val="berschrift2"/>
        <w:numPr>
          <w:ilvl w:val="1"/>
          <w:numId w:val="12"/>
        </w:numPr>
        <w:rPr>
          <w:rFonts w:ascii="Arial" w:hAnsi="Arial" w:cs="Arial"/>
          <w:b w:val="0"/>
          <w:bCs w:val="0"/>
          <w:color w:val="auto"/>
          <w:sz w:val="22"/>
          <w:szCs w:val="22"/>
          <w:u w:val="single"/>
        </w:rPr>
      </w:pPr>
      <w:bookmarkStart w:id="11" w:name="_Toc192583655"/>
      <w:r w:rsidRPr="006A310B">
        <w:rPr>
          <w:rFonts w:ascii="Arial" w:hAnsi="Arial" w:cs="Arial"/>
          <w:b w:val="0"/>
          <w:bCs w:val="0"/>
          <w:color w:val="auto"/>
          <w:sz w:val="22"/>
          <w:szCs w:val="22"/>
          <w:u w:val="single"/>
        </w:rPr>
        <w:t>Beispielhaftes System</w:t>
      </w:r>
      <w:bookmarkEnd w:id="11"/>
    </w:p>
    <w:p w14:paraId="63FBF774" w14:textId="77777777" w:rsidR="006A310B" w:rsidRPr="006A310B" w:rsidRDefault="006A310B" w:rsidP="006A310B">
      <w:pPr>
        <w:pStyle w:val="KeinLeerraum"/>
      </w:pPr>
    </w:p>
    <w:p w14:paraId="2D5CFD5E" w14:textId="77777777" w:rsidR="00451F11" w:rsidRDefault="006A310B" w:rsidP="006A310B">
      <w:pPr>
        <w:widowControl/>
        <w:spacing w:after="200" w:line="276" w:lineRule="auto"/>
        <w:ind w:left="709" w:right="284"/>
        <w:jc w:val="both"/>
        <w:rPr>
          <w:rFonts w:ascii="Arial" w:hAnsi="Arial" w:cs="Arial"/>
        </w:rPr>
      </w:pPr>
      <w:r w:rsidRPr="006A310B">
        <w:rPr>
          <w:rFonts w:ascii="Arial" w:hAnsi="Arial" w:cs="Arial"/>
        </w:rPr>
        <w:t xml:space="preserve">Die vorgenannten Anforderungen an diese Sensoren werden </w:t>
      </w:r>
      <w:r>
        <w:rPr>
          <w:rFonts w:ascii="Arial" w:hAnsi="Arial" w:cs="Arial"/>
        </w:rPr>
        <w:t>vom folgenden Leitfabrikat</w:t>
      </w:r>
      <w:r w:rsidRPr="006A310B">
        <w:rPr>
          <w:rFonts w:ascii="Arial" w:hAnsi="Arial" w:cs="Arial"/>
        </w:rPr>
        <w:t xml:space="preserve"> erfüllt: </w:t>
      </w:r>
      <w:proofErr w:type="spellStart"/>
      <w:r w:rsidRPr="006A310B">
        <w:rPr>
          <w:rFonts w:ascii="Arial" w:hAnsi="Arial" w:cs="Arial"/>
        </w:rPr>
        <w:t>TriOS</w:t>
      </w:r>
      <w:proofErr w:type="spellEnd"/>
      <w:r w:rsidRPr="006A310B">
        <w:rPr>
          <w:rFonts w:ascii="Arial" w:hAnsi="Arial" w:cs="Arial"/>
        </w:rPr>
        <w:t xml:space="preserve"> OPUS Model 12S701020 mit Kalibrierung 20S430000 und Durchflussarmatur 10A100007</w:t>
      </w:r>
      <w:r>
        <w:rPr>
          <w:rFonts w:ascii="Arial" w:hAnsi="Arial" w:cs="Arial"/>
        </w:rPr>
        <w:t>.</w:t>
      </w:r>
    </w:p>
    <w:p w14:paraId="3FC70141" w14:textId="6B296037" w:rsidR="00431B18" w:rsidRDefault="006A310B" w:rsidP="006A310B">
      <w:pPr>
        <w:widowControl/>
        <w:spacing w:after="200" w:line="276" w:lineRule="auto"/>
        <w:ind w:left="709" w:right="284"/>
        <w:jc w:val="both"/>
        <w:rPr>
          <w:rFonts w:ascii="Arial" w:hAnsi="Arial" w:cs="Arial"/>
        </w:rPr>
      </w:pPr>
      <w:r>
        <w:rPr>
          <w:rFonts w:ascii="Arial" w:hAnsi="Arial" w:cs="Arial"/>
        </w:rPr>
        <w:t>Gleichwertige Fabrikate sind gesondert zu beschreiben, Datenblätter sind beizufügen.</w:t>
      </w:r>
    </w:p>
    <w:p w14:paraId="213677B5" w14:textId="77777777" w:rsidR="00986624" w:rsidRPr="006977AA" w:rsidRDefault="00986624" w:rsidP="006977AA">
      <w:pPr>
        <w:widowControl/>
        <w:spacing w:after="200" w:line="276" w:lineRule="auto"/>
        <w:ind w:left="426" w:right="284"/>
        <w:jc w:val="both"/>
        <w:rPr>
          <w:rFonts w:ascii="Arial" w:hAnsi="Arial" w:cs="Arial"/>
        </w:rPr>
      </w:pPr>
    </w:p>
    <w:p w14:paraId="23EF4251" w14:textId="77777777" w:rsidR="006977AA" w:rsidRPr="006977AA" w:rsidRDefault="006977AA" w:rsidP="006977AA">
      <w:pPr>
        <w:widowControl/>
        <w:spacing w:after="200" w:line="276" w:lineRule="auto"/>
        <w:ind w:left="426" w:right="284"/>
        <w:jc w:val="both"/>
        <w:rPr>
          <w:rFonts w:ascii="Arial" w:hAnsi="Arial" w:cs="Arial"/>
        </w:rPr>
      </w:pPr>
    </w:p>
    <w:p w14:paraId="0AB02CD0" w14:textId="40C6A374" w:rsidR="006977AA" w:rsidRDefault="006977AA" w:rsidP="006977AA">
      <w:pPr>
        <w:ind w:left="708" w:firstLine="708"/>
        <w:jc w:val="right"/>
        <w:rPr>
          <w:rFonts w:ascii="Arial" w:hAnsi="Arial" w:cs="Arial"/>
          <w:b/>
          <w:sz w:val="24"/>
          <w:szCs w:val="24"/>
        </w:rPr>
      </w:pPr>
      <w:r>
        <w:rPr>
          <w:rFonts w:ascii="Arial" w:hAnsi="Arial" w:cs="Arial"/>
          <w:b/>
          <w:color w:val="000000"/>
          <w:sz w:val="24"/>
          <w:szCs w:val="24"/>
        </w:rPr>
        <w:t>2 Stück</w:t>
      </w:r>
      <w:r>
        <w:rPr>
          <w:rFonts w:ascii="Arial" w:hAnsi="Arial" w:cs="Arial"/>
          <w:b/>
          <w:bCs/>
          <w:color w:val="000000"/>
          <w:sz w:val="24"/>
          <w:szCs w:val="24"/>
        </w:rPr>
        <w:t xml:space="preserve"> </w:t>
      </w:r>
      <w:proofErr w:type="gramStart"/>
      <w:r>
        <w:rPr>
          <w:rFonts w:ascii="Arial" w:hAnsi="Arial" w:cs="Arial"/>
          <w:b/>
          <w:bCs/>
          <w:color w:val="000000"/>
          <w:sz w:val="24"/>
          <w:szCs w:val="24"/>
        </w:rPr>
        <w:t xml:space="preserve">mit  </w:t>
      </w:r>
      <w:r>
        <w:rPr>
          <w:rFonts w:ascii="Arial" w:hAnsi="Arial" w:cs="Arial"/>
          <w:b/>
          <w:sz w:val="24"/>
          <w:szCs w:val="24"/>
        </w:rPr>
        <w:t>_</w:t>
      </w:r>
      <w:proofErr w:type="gramEnd"/>
      <w:r>
        <w:rPr>
          <w:rFonts w:ascii="Arial" w:hAnsi="Arial" w:cs="Arial"/>
          <w:b/>
          <w:sz w:val="24"/>
          <w:szCs w:val="24"/>
        </w:rPr>
        <w:t xml:space="preserve">_________ €/Stück </w:t>
      </w:r>
      <w:proofErr w:type="gramStart"/>
      <w:r>
        <w:rPr>
          <w:rFonts w:ascii="Arial" w:hAnsi="Arial" w:cs="Arial"/>
          <w:b/>
          <w:sz w:val="24"/>
          <w:szCs w:val="24"/>
        </w:rPr>
        <w:t>=  _</w:t>
      </w:r>
      <w:proofErr w:type="gramEnd"/>
      <w:r>
        <w:rPr>
          <w:rFonts w:ascii="Arial" w:hAnsi="Arial" w:cs="Arial"/>
          <w:b/>
          <w:sz w:val="24"/>
          <w:szCs w:val="24"/>
        </w:rPr>
        <w:t>_________ €</w:t>
      </w:r>
    </w:p>
    <w:p w14:paraId="23B3D13A"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19B174D2" w14:textId="18D12802" w:rsidR="00E32F85" w:rsidRPr="00E756D0" w:rsidRDefault="00E32F85" w:rsidP="00E32F85">
      <w:pPr>
        <w:pStyle w:val="berschrift1"/>
        <w:numPr>
          <w:ilvl w:val="0"/>
          <w:numId w:val="12"/>
        </w:numPr>
        <w:rPr>
          <w:sz w:val="24"/>
          <w:szCs w:val="24"/>
        </w:rPr>
      </w:pPr>
      <w:bookmarkStart w:id="12" w:name="_Toc192583656"/>
      <w:r w:rsidRPr="00F71A72">
        <w:rPr>
          <w:sz w:val="24"/>
          <w:szCs w:val="24"/>
        </w:rPr>
        <w:lastRenderedPageBreak/>
        <w:t xml:space="preserve">Messtechnik für </w:t>
      </w:r>
      <w:r>
        <w:rPr>
          <w:sz w:val="24"/>
          <w:szCs w:val="24"/>
        </w:rPr>
        <w:t>pH-Wert</w:t>
      </w:r>
      <w:bookmarkEnd w:id="12"/>
    </w:p>
    <w:p w14:paraId="0F4E2270" w14:textId="77777777" w:rsidR="00E32F85" w:rsidRDefault="00E32F85" w:rsidP="00F71A72">
      <w:pPr>
        <w:rPr>
          <w:rFonts w:ascii="Arial" w:hAnsi="Arial" w:cs="Arial"/>
          <w:highlight w:val="darkGray"/>
        </w:rPr>
      </w:pPr>
    </w:p>
    <w:p w14:paraId="0E977D0B" w14:textId="103F43F6" w:rsidR="00E32F85" w:rsidRPr="00E32F85" w:rsidRDefault="00E32F85" w:rsidP="00997445">
      <w:pPr>
        <w:widowControl/>
        <w:spacing w:after="200" w:line="276" w:lineRule="auto"/>
        <w:ind w:left="709" w:right="284"/>
        <w:jc w:val="both"/>
        <w:rPr>
          <w:rFonts w:ascii="Arial" w:hAnsi="Arial" w:cs="Arial"/>
        </w:rPr>
      </w:pPr>
      <w:r w:rsidRPr="00E32F85">
        <w:rPr>
          <w:rFonts w:ascii="Arial" w:hAnsi="Arial" w:cs="Arial"/>
        </w:rPr>
        <w:t>Die pH</w:t>
      </w:r>
      <w:r w:rsidR="001E70C0">
        <w:rPr>
          <w:rFonts w:ascii="Arial" w:hAnsi="Arial" w:cs="Arial"/>
        </w:rPr>
        <w:t>-</w:t>
      </w:r>
      <w:r w:rsidRPr="00E32F85">
        <w:rPr>
          <w:rFonts w:ascii="Arial" w:hAnsi="Arial" w:cs="Arial"/>
        </w:rPr>
        <w:t>Wert</w:t>
      </w:r>
      <w:r w:rsidR="001E70C0">
        <w:rPr>
          <w:rFonts w:ascii="Arial" w:hAnsi="Arial" w:cs="Arial"/>
        </w:rPr>
        <w:t xml:space="preserve">-Messung </w:t>
      </w:r>
      <w:r w:rsidRPr="00E32F85">
        <w:rPr>
          <w:rFonts w:ascii="Arial" w:hAnsi="Arial" w:cs="Arial"/>
        </w:rPr>
        <w:t xml:space="preserve">soll mit </w:t>
      </w:r>
      <w:r w:rsidR="001E70C0">
        <w:rPr>
          <w:rFonts w:ascii="Arial" w:hAnsi="Arial" w:cs="Arial"/>
        </w:rPr>
        <w:t xml:space="preserve">einer </w:t>
      </w:r>
      <w:r w:rsidRPr="00E32F85">
        <w:rPr>
          <w:rFonts w:ascii="Arial" w:hAnsi="Arial" w:cs="Arial"/>
        </w:rPr>
        <w:t>wartungsarmen pH</w:t>
      </w:r>
      <w:r w:rsidR="001E70C0">
        <w:rPr>
          <w:rFonts w:ascii="Arial" w:hAnsi="Arial" w:cs="Arial"/>
        </w:rPr>
        <w:t>-</w:t>
      </w:r>
      <w:r w:rsidRPr="00E32F85">
        <w:rPr>
          <w:rFonts w:ascii="Arial" w:hAnsi="Arial" w:cs="Arial"/>
        </w:rPr>
        <w:t>Elektrode mit Salzbrücke ausgeführt werden.</w:t>
      </w:r>
      <w:r>
        <w:rPr>
          <w:rFonts w:ascii="Arial" w:hAnsi="Arial" w:cs="Arial"/>
        </w:rPr>
        <w:t xml:space="preserve"> </w:t>
      </w:r>
      <w:r w:rsidRPr="00E32F85">
        <w:rPr>
          <w:rFonts w:ascii="Arial" w:hAnsi="Arial" w:cs="Arial"/>
        </w:rPr>
        <w:t xml:space="preserve">Die Salzbrücke schützt </w:t>
      </w:r>
      <w:proofErr w:type="gramStart"/>
      <w:r w:rsidRPr="00E32F85">
        <w:rPr>
          <w:rFonts w:ascii="Arial" w:hAnsi="Arial" w:cs="Arial"/>
        </w:rPr>
        <w:t>das Elektrolyt</w:t>
      </w:r>
      <w:proofErr w:type="gramEnd"/>
      <w:r w:rsidRPr="00E32F85">
        <w:rPr>
          <w:rFonts w:ascii="Arial" w:hAnsi="Arial" w:cs="Arial"/>
        </w:rPr>
        <w:t xml:space="preserve"> vor Verunreinigungen und sorgt so für sehr lange Standzeiten verbunden mit langer Haltbarkeit der Kalibrierung. </w:t>
      </w:r>
    </w:p>
    <w:p w14:paraId="2240B10D" w14:textId="1DCE745D" w:rsidR="00E32F85" w:rsidRPr="00E32F85" w:rsidRDefault="00E32F85" w:rsidP="00997445">
      <w:pPr>
        <w:widowControl/>
        <w:spacing w:after="200" w:line="276" w:lineRule="auto"/>
        <w:ind w:left="709" w:right="284"/>
        <w:jc w:val="both"/>
        <w:rPr>
          <w:rFonts w:ascii="Arial" w:hAnsi="Arial" w:cs="Arial"/>
        </w:rPr>
      </w:pPr>
      <w:r w:rsidRPr="00E32F85">
        <w:rPr>
          <w:rFonts w:ascii="Arial" w:hAnsi="Arial" w:cs="Arial"/>
        </w:rPr>
        <w:t>Auf dem SCADA System sind für alle 4 Messstellen neben dem pH</w:t>
      </w:r>
      <w:r w:rsidR="001E70C0">
        <w:rPr>
          <w:rFonts w:ascii="Arial" w:hAnsi="Arial" w:cs="Arial"/>
        </w:rPr>
        <w:t>-</w:t>
      </w:r>
      <w:r w:rsidRPr="00E32F85">
        <w:rPr>
          <w:rFonts w:ascii="Arial" w:hAnsi="Arial" w:cs="Arial"/>
        </w:rPr>
        <w:t xml:space="preserve">Wert auch die Temperatur darzustellen und Langzeit zu archivieren </w:t>
      </w:r>
    </w:p>
    <w:p w14:paraId="053ED70F" w14:textId="765D92C1" w:rsidR="00E32F85" w:rsidRDefault="00E32F85" w:rsidP="00997445">
      <w:pPr>
        <w:widowControl/>
        <w:spacing w:after="200" w:line="276" w:lineRule="auto"/>
        <w:ind w:left="709" w:right="284"/>
        <w:jc w:val="both"/>
        <w:rPr>
          <w:rFonts w:ascii="Arial" w:hAnsi="Arial" w:cs="Arial"/>
        </w:rPr>
      </w:pPr>
      <w:r w:rsidRPr="00E32F85">
        <w:rPr>
          <w:rFonts w:ascii="Arial" w:hAnsi="Arial" w:cs="Arial"/>
        </w:rPr>
        <w:t xml:space="preserve">Für weitere tiefergehende Analysen müssen diese langzeitarchivierten Spektren für eine externe Analyse Software wie z.B. </w:t>
      </w:r>
      <w:proofErr w:type="spellStart"/>
      <w:r w:rsidRPr="00E32F85">
        <w:rPr>
          <w:rFonts w:ascii="Arial" w:hAnsi="Arial" w:cs="Arial"/>
        </w:rPr>
        <w:t>Matlab</w:t>
      </w:r>
      <w:proofErr w:type="spellEnd"/>
      <w:r w:rsidRPr="00E32F85">
        <w:rPr>
          <w:rFonts w:ascii="Arial" w:hAnsi="Arial" w:cs="Arial"/>
        </w:rPr>
        <w:t xml:space="preserve"> zur Verfügung stehen. Archivierungsdauer auf dem SCADA System mindestens 30 Monate.</w:t>
      </w:r>
    </w:p>
    <w:p w14:paraId="1115F319" w14:textId="5DF939C9" w:rsidR="00E32F85" w:rsidRPr="00E32F85" w:rsidRDefault="00E32F85" w:rsidP="00E32F85">
      <w:pPr>
        <w:pStyle w:val="berschrift2"/>
        <w:numPr>
          <w:ilvl w:val="1"/>
          <w:numId w:val="12"/>
        </w:numPr>
        <w:rPr>
          <w:rFonts w:ascii="Arial" w:hAnsi="Arial" w:cs="Arial"/>
          <w:b w:val="0"/>
          <w:bCs w:val="0"/>
          <w:color w:val="auto"/>
          <w:sz w:val="22"/>
          <w:szCs w:val="22"/>
          <w:u w:val="single"/>
        </w:rPr>
      </w:pPr>
      <w:bookmarkStart w:id="13" w:name="_Toc192583657"/>
      <w:r w:rsidRPr="00E32F85">
        <w:rPr>
          <w:rFonts w:ascii="Arial" w:hAnsi="Arial" w:cs="Arial"/>
          <w:b w:val="0"/>
          <w:bCs w:val="0"/>
          <w:color w:val="auto"/>
          <w:sz w:val="22"/>
          <w:szCs w:val="22"/>
          <w:u w:val="single"/>
        </w:rPr>
        <w:t>Allgemeine Beschreibung</w:t>
      </w:r>
      <w:bookmarkEnd w:id="13"/>
    </w:p>
    <w:p w14:paraId="4DFDA55C" w14:textId="77777777" w:rsidR="00E32F85" w:rsidRPr="009207EF" w:rsidRDefault="00E32F85" w:rsidP="00E32F85">
      <w:pPr>
        <w:pStyle w:val="KeinLeerraum"/>
      </w:pPr>
    </w:p>
    <w:p w14:paraId="03B98B53" w14:textId="1C52C953" w:rsidR="00E32F85" w:rsidRDefault="009C76E6" w:rsidP="00997445">
      <w:pPr>
        <w:widowControl/>
        <w:spacing w:after="200" w:line="276" w:lineRule="auto"/>
        <w:ind w:left="709" w:right="284"/>
        <w:jc w:val="both"/>
        <w:rPr>
          <w:rFonts w:ascii="Arial" w:hAnsi="Arial" w:cs="Arial"/>
        </w:rPr>
      </w:pPr>
      <w:r w:rsidRPr="009C76E6">
        <w:rPr>
          <w:rFonts w:ascii="Arial" w:hAnsi="Arial" w:cs="Arial"/>
        </w:rPr>
        <w:t>Gesucht wird eine pH-Sonde zur kontinuierlichen, präzisen und zuverlässigen Wasseranalytik. Die Sonde soll in der Lage sein, den pH</w:t>
      </w:r>
      <w:r>
        <w:rPr>
          <w:rFonts w:ascii="Arial" w:hAnsi="Arial" w:cs="Arial"/>
        </w:rPr>
        <w:t>-</w:t>
      </w:r>
      <w:r w:rsidRPr="009C76E6">
        <w:rPr>
          <w:rFonts w:ascii="Arial" w:hAnsi="Arial" w:cs="Arial"/>
        </w:rPr>
        <w:t>Wert und die Temperatur der Wasserqualität zu erfassen. Das Gerät wird in kommunalen Wasseraufbereitungsanlagen eingesetzt und muss für den dauerhaften Betrieb unter wechselnden Umgebungsbedingungen geeignet sein.</w:t>
      </w:r>
    </w:p>
    <w:p w14:paraId="39FAB44F" w14:textId="5D86DB89" w:rsidR="00E32F85" w:rsidRPr="00E32F85" w:rsidRDefault="00E32F85" w:rsidP="00E32F85">
      <w:pPr>
        <w:pStyle w:val="berschrift2"/>
        <w:numPr>
          <w:ilvl w:val="1"/>
          <w:numId w:val="12"/>
        </w:numPr>
        <w:rPr>
          <w:rFonts w:ascii="Arial" w:hAnsi="Arial" w:cs="Arial"/>
          <w:b w:val="0"/>
          <w:bCs w:val="0"/>
          <w:color w:val="auto"/>
          <w:sz w:val="22"/>
          <w:szCs w:val="22"/>
          <w:u w:val="single"/>
        </w:rPr>
      </w:pPr>
      <w:bookmarkStart w:id="14" w:name="_Toc192583658"/>
      <w:r w:rsidRPr="006A310B">
        <w:rPr>
          <w:rFonts w:ascii="Arial" w:hAnsi="Arial" w:cs="Arial"/>
          <w:b w:val="0"/>
          <w:bCs w:val="0"/>
          <w:color w:val="auto"/>
          <w:sz w:val="22"/>
          <w:szCs w:val="22"/>
          <w:u w:val="single"/>
        </w:rPr>
        <w:t>Technische Anforderungen</w:t>
      </w:r>
      <w:bookmarkEnd w:id="14"/>
    </w:p>
    <w:p w14:paraId="5E144F2E" w14:textId="77777777" w:rsidR="00E32F85" w:rsidRPr="00E32F85" w:rsidRDefault="00E32F85" w:rsidP="00E32F85">
      <w:pPr>
        <w:pStyle w:val="KeinLeerraum"/>
      </w:pPr>
    </w:p>
    <w:p w14:paraId="1BD4B10C" w14:textId="74A3049D"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Messprinzip: Glaselektrode mit separater au</w:t>
      </w:r>
      <w:r w:rsidR="006419AF">
        <w:rPr>
          <w:rFonts w:ascii="Arial" w:hAnsi="Arial" w:cs="Arial"/>
        </w:rPr>
        <w:t>ß</w:t>
      </w:r>
      <w:r w:rsidRPr="007328C0">
        <w:rPr>
          <w:rFonts w:ascii="Arial" w:hAnsi="Arial" w:cs="Arial"/>
        </w:rPr>
        <w:t xml:space="preserve">enliegender Temperatursonde und Salzbrücke </w:t>
      </w:r>
    </w:p>
    <w:p w14:paraId="4998E0FE" w14:textId="77777777"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Parameter und Messbereiche</w:t>
      </w:r>
    </w:p>
    <w:p w14:paraId="08FC3CA1" w14:textId="7B6B9452" w:rsidR="007328C0" w:rsidRPr="007328C0" w:rsidRDefault="007328C0" w:rsidP="007328C0">
      <w:pPr>
        <w:pStyle w:val="KeinLeerraum"/>
        <w:ind w:left="1418" w:hanging="425"/>
        <w:rPr>
          <w:rFonts w:ascii="Arial" w:hAnsi="Arial" w:cs="Arial"/>
        </w:rPr>
      </w:pPr>
      <w:r w:rsidRPr="007328C0">
        <w:rPr>
          <w:rFonts w:ascii="Arial" w:hAnsi="Arial" w:cs="Arial"/>
        </w:rPr>
        <w:t>o</w:t>
      </w:r>
      <w:r w:rsidRPr="007328C0">
        <w:rPr>
          <w:rFonts w:ascii="Arial" w:hAnsi="Arial" w:cs="Arial"/>
        </w:rPr>
        <w:tab/>
        <w:t>Bestimmung des pH</w:t>
      </w:r>
      <w:r>
        <w:rPr>
          <w:rFonts w:ascii="Arial" w:hAnsi="Arial" w:cs="Arial"/>
        </w:rPr>
        <w:t>-</w:t>
      </w:r>
      <w:r w:rsidRPr="007328C0">
        <w:rPr>
          <w:rFonts w:ascii="Arial" w:hAnsi="Arial" w:cs="Arial"/>
        </w:rPr>
        <w:t>Wertes im Bereich pH 0 bis pH 12</w:t>
      </w:r>
    </w:p>
    <w:p w14:paraId="4FAEA37C" w14:textId="1A45FB43" w:rsidR="007328C0" w:rsidRPr="007328C0" w:rsidRDefault="007328C0" w:rsidP="007328C0">
      <w:pPr>
        <w:pStyle w:val="KeinLeerraum"/>
        <w:ind w:left="1418" w:hanging="425"/>
        <w:rPr>
          <w:rFonts w:ascii="Arial" w:hAnsi="Arial" w:cs="Arial"/>
        </w:rPr>
      </w:pPr>
      <w:r w:rsidRPr="007328C0">
        <w:rPr>
          <w:rFonts w:ascii="Arial" w:hAnsi="Arial" w:cs="Arial"/>
        </w:rPr>
        <w:t>o</w:t>
      </w:r>
      <w:r w:rsidRPr="007328C0">
        <w:rPr>
          <w:rFonts w:ascii="Arial" w:hAnsi="Arial" w:cs="Arial"/>
        </w:rPr>
        <w:tab/>
        <w:t>Bestimmung der Temperatur 0 – 65°C</w:t>
      </w:r>
    </w:p>
    <w:p w14:paraId="79C2B252" w14:textId="77777777"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Genauigkeit: ±0,06 pH</w:t>
      </w:r>
    </w:p>
    <w:p w14:paraId="2C260723" w14:textId="3D3FF1AB" w:rsidR="00E32F85"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Auflösung: 0,01 pH</w:t>
      </w:r>
    </w:p>
    <w:p w14:paraId="3FFE5DA3" w14:textId="3EF9E40F" w:rsidR="00E32F85" w:rsidRPr="009207EF" w:rsidRDefault="00E32F85" w:rsidP="009207EF">
      <w:pPr>
        <w:pStyle w:val="berschrift2"/>
        <w:numPr>
          <w:ilvl w:val="1"/>
          <w:numId w:val="12"/>
        </w:numPr>
        <w:rPr>
          <w:rFonts w:ascii="Arial" w:hAnsi="Arial" w:cs="Arial"/>
          <w:b w:val="0"/>
          <w:bCs w:val="0"/>
          <w:color w:val="auto"/>
          <w:sz w:val="22"/>
          <w:szCs w:val="22"/>
          <w:u w:val="single"/>
        </w:rPr>
      </w:pPr>
      <w:bookmarkStart w:id="15" w:name="_Toc192583659"/>
      <w:r w:rsidRPr="009207EF">
        <w:rPr>
          <w:rFonts w:ascii="Arial" w:hAnsi="Arial" w:cs="Arial"/>
          <w:b w:val="0"/>
          <w:bCs w:val="0"/>
          <w:color w:val="auto"/>
          <w:sz w:val="22"/>
          <w:szCs w:val="22"/>
          <w:u w:val="single"/>
        </w:rPr>
        <w:t>Bauweise und Material</w:t>
      </w:r>
      <w:bookmarkEnd w:id="15"/>
    </w:p>
    <w:p w14:paraId="6D866F1E" w14:textId="77777777" w:rsidR="00E32F85" w:rsidRPr="009207EF" w:rsidRDefault="00E32F85" w:rsidP="009207EF">
      <w:pPr>
        <w:pStyle w:val="KeinLeerraum"/>
      </w:pPr>
    </w:p>
    <w:p w14:paraId="750CCC2D" w14:textId="77777777"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 xml:space="preserve">Robustes Gehäuse PPS / PET </w:t>
      </w:r>
    </w:p>
    <w:p w14:paraId="14DDAE33" w14:textId="0701E0FF" w:rsidR="00E32F85"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Installiert in Durchflussarmatur mit Spülanschluss</w:t>
      </w:r>
    </w:p>
    <w:p w14:paraId="35D59571" w14:textId="623896A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16" w:name="_Toc192583660"/>
      <w:r w:rsidRPr="009207EF">
        <w:rPr>
          <w:rFonts w:ascii="Arial" w:hAnsi="Arial" w:cs="Arial"/>
          <w:b w:val="0"/>
          <w:bCs w:val="0"/>
          <w:color w:val="auto"/>
          <w:sz w:val="22"/>
          <w:szCs w:val="22"/>
          <w:u w:val="single"/>
        </w:rPr>
        <w:t>Schnittstellen und Kommunikation</w:t>
      </w:r>
      <w:bookmarkEnd w:id="16"/>
    </w:p>
    <w:p w14:paraId="2435FDC8" w14:textId="77777777" w:rsidR="00E32F85" w:rsidRPr="009207EF" w:rsidRDefault="00E32F85" w:rsidP="009207EF">
      <w:pPr>
        <w:pStyle w:val="KeinLeerraum"/>
      </w:pPr>
    </w:p>
    <w:p w14:paraId="59F87F0A" w14:textId="77777777"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Digitale Schnittstellen: Modbus RTU</w:t>
      </w:r>
    </w:p>
    <w:p w14:paraId="0813564C" w14:textId="419D8B38" w:rsid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Möglichkeit zur Anbindung an das beschriebene SCADA-System</w:t>
      </w:r>
    </w:p>
    <w:p w14:paraId="7E50A0A7" w14:textId="104497B9"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17" w:name="_Toc192583661"/>
      <w:r w:rsidRPr="009207EF">
        <w:rPr>
          <w:rFonts w:ascii="Arial" w:hAnsi="Arial" w:cs="Arial"/>
          <w:b w:val="0"/>
          <w:bCs w:val="0"/>
          <w:color w:val="auto"/>
          <w:sz w:val="22"/>
          <w:szCs w:val="22"/>
          <w:u w:val="single"/>
        </w:rPr>
        <w:t>Software und Datenverarbeitung</w:t>
      </w:r>
      <w:bookmarkEnd w:id="17"/>
    </w:p>
    <w:p w14:paraId="2D47EDAE" w14:textId="77777777" w:rsidR="009207EF" w:rsidRPr="009207EF" w:rsidRDefault="009207EF" w:rsidP="009207EF">
      <w:pPr>
        <w:pStyle w:val="KeinLeerraum"/>
      </w:pPr>
    </w:p>
    <w:p w14:paraId="600DF3F7" w14:textId="70E64ED2" w:rsidR="009207EF"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 xml:space="preserve">Integrierte </w:t>
      </w:r>
      <w:proofErr w:type="spellStart"/>
      <w:r w:rsidRPr="007328C0">
        <w:rPr>
          <w:rFonts w:ascii="Arial" w:hAnsi="Arial" w:cs="Arial"/>
        </w:rPr>
        <w:t>Kalibrations</w:t>
      </w:r>
      <w:proofErr w:type="spellEnd"/>
      <w:r w:rsidRPr="007328C0">
        <w:rPr>
          <w:rFonts w:ascii="Arial" w:hAnsi="Arial" w:cs="Arial"/>
        </w:rPr>
        <w:t>- und Diagnoseroutinen</w:t>
      </w:r>
    </w:p>
    <w:p w14:paraId="6C28B001" w14:textId="2305F8B1"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18" w:name="_Toc192583662"/>
      <w:r w:rsidRPr="009207EF">
        <w:rPr>
          <w:rFonts w:ascii="Arial" w:hAnsi="Arial" w:cs="Arial"/>
          <w:b w:val="0"/>
          <w:bCs w:val="0"/>
          <w:color w:val="auto"/>
          <w:sz w:val="22"/>
          <w:szCs w:val="22"/>
          <w:u w:val="single"/>
        </w:rPr>
        <w:t>Betriebliche Anforderungen</w:t>
      </w:r>
      <w:bookmarkEnd w:id="18"/>
    </w:p>
    <w:p w14:paraId="25D78839" w14:textId="77777777" w:rsidR="009207EF" w:rsidRPr="009207EF" w:rsidRDefault="009207EF" w:rsidP="009207EF">
      <w:pPr>
        <w:pStyle w:val="KeinLeerraum"/>
      </w:pPr>
    </w:p>
    <w:p w14:paraId="6EA76992" w14:textId="77777777"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Betriebstemperatur: +2 bis 40°C</w:t>
      </w:r>
    </w:p>
    <w:p w14:paraId="152049BA" w14:textId="2789FE73" w:rsidR="009207EF"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Chemikalienresistent gegenüber typischen Reinigungs- und Desinfektionsmitteln</w:t>
      </w:r>
    </w:p>
    <w:p w14:paraId="621013B4" w14:textId="77777777" w:rsidR="009207EF" w:rsidRDefault="009207EF" w:rsidP="00E32F85">
      <w:pPr>
        <w:widowControl/>
        <w:spacing w:after="200" w:line="276" w:lineRule="auto"/>
        <w:ind w:left="426" w:right="284"/>
        <w:jc w:val="both"/>
        <w:rPr>
          <w:rFonts w:ascii="Arial" w:hAnsi="Arial" w:cs="Arial"/>
        </w:rPr>
      </w:pPr>
    </w:p>
    <w:p w14:paraId="52E35207" w14:textId="77777777" w:rsidR="009207EF" w:rsidRDefault="009207EF" w:rsidP="00E32F85">
      <w:pPr>
        <w:widowControl/>
        <w:spacing w:after="200" w:line="276" w:lineRule="auto"/>
        <w:ind w:left="426" w:right="284"/>
        <w:jc w:val="both"/>
        <w:rPr>
          <w:rFonts w:ascii="Arial" w:hAnsi="Arial" w:cs="Arial"/>
        </w:rPr>
      </w:pPr>
    </w:p>
    <w:p w14:paraId="17E69388" w14:textId="5A8CE21F"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19" w:name="_Toc192583663"/>
      <w:r w:rsidRPr="009207EF">
        <w:rPr>
          <w:rFonts w:ascii="Arial" w:hAnsi="Arial" w:cs="Arial"/>
          <w:b w:val="0"/>
          <w:bCs w:val="0"/>
          <w:color w:val="auto"/>
          <w:sz w:val="22"/>
          <w:szCs w:val="22"/>
          <w:u w:val="single"/>
        </w:rPr>
        <w:lastRenderedPageBreak/>
        <w:t>Lieferumfang</w:t>
      </w:r>
      <w:bookmarkEnd w:id="19"/>
    </w:p>
    <w:p w14:paraId="0C594C27" w14:textId="77777777" w:rsidR="009207EF" w:rsidRPr="009207EF" w:rsidRDefault="009207EF" w:rsidP="009207EF">
      <w:pPr>
        <w:pStyle w:val="KeinLeerraum"/>
      </w:pPr>
    </w:p>
    <w:p w14:paraId="638DC0D6" w14:textId="1E5A4FBD"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pH</w:t>
      </w:r>
      <w:r w:rsidR="006419AF">
        <w:rPr>
          <w:rFonts w:ascii="Arial" w:hAnsi="Arial" w:cs="Arial"/>
        </w:rPr>
        <w:t>/</w:t>
      </w:r>
      <w:r w:rsidRPr="007328C0">
        <w:rPr>
          <w:rFonts w:ascii="Arial" w:hAnsi="Arial" w:cs="Arial"/>
        </w:rPr>
        <w:t>Temperatur</w:t>
      </w:r>
      <w:r w:rsidR="006419AF">
        <w:rPr>
          <w:rFonts w:ascii="Arial" w:hAnsi="Arial" w:cs="Arial"/>
        </w:rPr>
        <w:t>-</w:t>
      </w:r>
      <w:r w:rsidRPr="007328C0">
        <w:rPr>
          <w:rFonts w:ascii="Arial" w:hAnsi="Arial" w:cs="Arial"/>
        </w:rPr>
        <w:t>Sonde</w:t>
      </w:r>
    </w:p>
    <w:p w14:paraId="502BB386" w14:textId="77777777"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 xml:space="preserve">Durchflussarmatur </w:t>
      </w:r>
    </w:p>
    <w:p w14:paraId="3792F718" w14:textId="77777777"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Anschlusskabel (Länge: mind. 2 m)</w:t>
      </w:r>
    </w:p>
    <w:p w14:paraId="1C1E1E46" w14:textId="77777777" w:rsidR="007328C0" w:rsidRPr="007328C0"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Anbindung und Integration in das beschriebene SCADA System</w:t>
      </w:r>
    </w:p>
    <w:p w14:paraId="07B95437" w14:textId="4A7C3301" w:rsidR="009207EF"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Dokumentation (Bedienungsanleitung, Kalibrierprotokolle, CE-Konformitätserklärung)</w:t>
      </w:r>
    </w:p>
    <w:p w14:paraId="4F0D7810" w14:textId="6C848576"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20" w:name="_Toc192583664"/>
      <w:r w:rsidRPr="009207EF">
        <w:rPr>
          <w:rFonts w:ascii="Arial" w:hAnsi="Arial" w:cs="Arial"/>
          <w:b w:val="0"/>
          <w:bCs w:val="0"/>
          <w:color w:val="auto"/>
          <w:sz w:val="22"/>
          <w:szCs w:val="22"/>
          <w:u w:val="single"/>
        </w:rPr>
        <w:t>Service und Support</w:t>
      </w:r>
      <w:bookmarkEnd w:id="20"/>
    </w:p>
    <w:p w14:paraId="3CBC6448" w14:textId="77777777" w:rsidR="009207EF" w:rsidRPr="009207EF" w:rsidRDefault="009207EF" w:rsidP="009207EF">
      <w:pPr>
        <w:pStyle w:val="KeinLeerraum"/>
      </w:pPr>
    </w:p>
    <w:p w14:paraId="5712DF4C" w14:textId="48DA4C65" w:rsidR="009207EF" w:rsidRDefault="007328C0" w:rsidP="007328C0">
      <w:pPr>
        <w:pStyle w:val="KeinLeerraum"/>
        <w:ind w:left="1134" w:hanging="425"/>
        <w:rPr>
          <w:rFonts w:ascii="Arial" w:hAnsi="Arial" w:cs="Arial"/>
        </w:rPr>
      </w:pPr>
      <w:r w:rsidRPr="007328C0">
        <w:rPr>
          <w:rFonts w:ascii="Arial" w:hAnsi="Arial" w:cs="Arial"/>
        </w:rPr>
        <w:t>•</w:t>
      </w:r>
      <w:r w:rsidRPr="007328C0">
        <w:rPr>
          <w:rFonts w:ascii="Arial" w:hAnsi="Arial" w:cs="Arial"/>
        </w:rPr>
        <w:tab/>
        <w:t>Garantie: mind. 24 Monate</w:t>
      </w:r>
    </w:p>
    <w:p w14:paraId="07D35FE5" w14:textId="5DD6FCF3" w:rsidR="009207EF" w:rsidRDefault="009207EF" w:rsidP="009207EF">
      <w:pPr>
        <w:pStyle w:val="berschrift2"/>
        <w:numPr>
          <w:ilvl w:val="1"/>
          <w:numId w:val="12"/>
        </w:numPr>
        <w:rPr>
          <w:rFonts w:ascii="Arial" w:hAnsi="Arial" w:cs="Arial"/>
          <w:b w:val="0"/>
          <w:bCs w:val="0"/>
          <w:color w:val="auto"/>
          <w:sz w:val="22"/>
          <w:szCs w:val="22"/>
          <w:u w:val="single"/>
        </w:rPr>
      </w:pPr>
      <w:bookmarkStart w:id="21" w:name="_Toc192583665"/>
      <w:r w:rsidRPr="009207EF">
        <w:rPr>
          <w:rFonts w:ascii="Arial" w:hAnsi="Arial" w:cs="Arial"/>
          <w:b w:val="0"/>
          <w:bCs w:val="0"/>
          <w:color w:val="auto"/>
          <w:sz w:val="22"/>
          <w:szCs w:val="22"/>
          <w:u w:val="single"/>
        </w:rPr>
        <w:t>Beispielhaftes System</w:t>
      </w:r>
      <w:bookmarkEnd w:id="21"/>
    </w:p>
    <w:p w14:paraId="501028F1" w14:textId="77777777" w:rsidR="009207EF" w:rsidRPr="009207EF" w:rsidRDefault="009207EF" w:rsidP="009207EF">
      <w:pPr>
        <w:pStyle w:val="KeinLeerraum"/>
      </w:pPr>
    </w:p>
    <w:p w14:paraId="43C42EBD" w14:textId="65EE5F0A" w:rsidR="00997445" w:rsidRDefault="007328C0" w:rsidP="00997445">
      <w:pPr>
        <w:widowControl/>
        <w:spacing w:after="200" w:line="276" w:lineRule="auto"/>
        <w:ind w:left="709" w:right="284"/>
        <w:jc w:val="both"/>
        <w:rPr>
          <w:rFonts w:ascii="Arial" w:hAnsi="Arial" w:cs="Arial"/>
        </w:rPr>
      </w:pPr>
      <w:r w:rsidRPr="007328C0">
        <w:rPr>
          <w:rFonts w:ascii="Arial" w:hAnsi="Arial" w:cs="Arial"/>
        </w:rPr>
        <w:t>Die vorgenannten Anforderungen an diese Sensoren werden z.B. vo</w:t>
      </w:r>
      <w:r w:rsidR="006B3069">
        <w:rPr>
          <w:rFonts w:ascii="Arial" w:hAnsi="Arial" w:cs="Arial"/>
        </w:rPr>
        <w:t>m</w:t>
      </w:r>
      <w:r w:rsidRPr="007328C0">
        <w:rPr>
          <w:rFonts w:ascii="Arial" w:hAnsi="Arial" w:cs="Arial"/>
        </w:rPr>
        <w:t xml:space="preserve"> folgende</w:t>
      </w:r>
      <w:r w:rsidR="006B3069">
        <w:rPr>
          <w:rFonts w:ascii="Arial" w:hAnsi="Arial" w:cs="Arial"/>
        </w:rPr>
        <w:t>n</w:t>
      </w:r>
      <w:r w:rsidRPr="007328C0">
        <w:rPr>
          <w:rFonts w:ascii="Arial" w:hAnsi="Arial" w:cs="Arial"/>
        </w:rPr>
        <w:t xml:space="preserve"> </w:t>
      </w:r>
      <w:r w:rsidR="006B3069">
        <w:rPr>
          <w:rFonts w:ascii="Arial" w:hAnsi="Arial" w:cs="Arial"/>
        </w:rPr>
        <w:t>Leitfabrikat</w:t>
      </w:r>
      <w:r w:rsidR="006B3069" w:rsidRPr="0058551B">
        <w:rPr>
          <w:rFonts w:ascii="Arial" w:hAnsi="Arial" w:cs="Arial"/>
        </w:rPr>
        <w:t xml:space="preserve"> </w:t>
      </w:r>
      <w:r w:rsidRPr="007328C0">
        <w:rPr>
          <w:rFonts w:ascii="Arial" w:hAnsi="Arial" w:cs="Arial"/>
        </w:rPr>
        <w:t xml:space="preserve">erfüllt:  </w:t>
      </w:r>
      <w:proofErr w:type="spellStart"/>
      <w:r w:rsidRPr="00997445">
        <w:rPr>
          <w:rFonts w:ascii="Arial" w:hAnsi="Arial" w:cs="Arial"/>
        </w:rPr>
        <w:t>TriOS</w:t>
      </w:r>
      <w:proofErr w:type="spellEnd"/>
      <w:r w:rsidRPr="00997445">
        <w:rPr>
          <w:rFonts w:ascii="Arial" w:hAnsi="Arial" w:cs="Arial"/>
        </w:rPr>
        <w:t xml:space="preserve"> </w:t>
      </w:r>
      <w:proofErr w:type="spellStart"/>
      <w:r w:rsidRPr="00997445">
        <w:rPr>
          <w:rFonts w:ascii="Arial" w:hAnsi="Arial" w:cs="Arial"/>
        </w:rPr>
        <w:t>TpH</w:t>
      </w:r>
      <w:proofErr w:type="spellEnd"/>
      <w:r w:rsidRPr="00997445">
        <w:rPr>
          <w:rFonts w:ascii="Arial" w:hAnsi="Arial" w:cs="Arial"/>
        </w:rPr>
        <w:t xml:space="preserve">-D Model 80S200010 </w:t>
      </w:r>
    </w:p>
    <w:p w14:paraId="56C5BE20" w14:textId="30CFA2E3" w:rsidR="007328C0" w:rsidRPr="00997445" w:rsidRDefault="007328C0" w:rsidP="00997445">
      <w:pPr>
        <w:widowControl/>
        <w:spacing w:after="200" w:line="276" w:lineRule="auto"/>
        <w:ind w:left="709" w:right="284"/>
        <w:jc w:val="both"/>
        <w:rPr>
          <w:rFonts w:ascii="Arial" w:hAnsi="Arial" w:cs="Arial"/>
        </w:rPr>
      </w:pPr>
      <w:r w:rsidRPr="00997445">
        <w:rPr>
          <w:rFonts w:ascii="Arial" w:hAnsi="Arial" w:cs="Arial"/>
        </w:rPr>
        <w:t>Durchflussarmatur Grundmodul: 1</w:t>
      </w:r>
      <w:r w:rsidR="00451F11">
        <w:rPr>
          <w:rFonts w:ascii="Arial" w:hAnsi="Arial" w:cs="Arial"/>
        </w:rPr>
        <w:t>x</w:t>
      </w:r>
      <w:r w:rsidRPr="00997445">
        <w:rPr>
          <w:rFonts w:ascii="Arial" w:hAnsi="Arial" w:cs="Arial"/>
        </w:rPr>
        <w:t xml:space="preserve"> 22P000001 + 1</w:t>
      </w:r>
      <w:r w:rsidR="00451F11">
        <w:rPr>
          <w:rFonts w:ascii="Arial" w:hAnsi="Arial" w:cs="Arial"/>
        </w:rPr>
        <w:t>x</w:t>
      </w:r>
      <w:r w:rsidRPr="00997445">
        <w:rPr>
          <w:rFonts w:ascii="Arial" w:hAnsi="Arial" w:cs="Arial"/>
        </w:rPr>
        <w:t xml:space="preserve"> 22P000000 + 1</w:t>
      </w:r>
      <w:r w:rsidR="00451F11">
        <w:rPr>
          <w:rFonts w:ascii="Arial" w:hAnsi="Arial" w:cs="Arial"/>
        </w:rPr>
        <w:t>x</w:t>
      </w:r>
      <w:r w:rsidRPr="00997445">
        <w:rPr>
          <w:rFonts w:ascii="Arial" w:hAnsi="Arial" w:cs="Arial"/>
        </w:rPr>
        <w:t xml:space="preserve"> 10A000000</w:t>
      </w:r>
    </w:p>
    <w:p w14:paraId="65873150" w14:textId="7B1BACA9" w:rsidR="009207EF" w:rsidRPr="009207EF" w:rsidRDefault="007328C0" w:rsidP="00997445">
      <w:pPr>
        <w:widowControl/>
        <w:spacing w:after="200" w:line="276" w:lineRule="auto"/>
        <w:ind w:left="709" w:right="284"/>
        <w:jc w:val="both"/>
        <w:rPr>
          <w:rFonts w:ascii="Arial" w:hAnsi="Arial" w:cs="Arial"/>
        </w:rPr>
      </w:pPr>
      <w:r w:rsidRPr="007328C0">
        <w:rPr>
          <w:rFonts w:ascii="Arial" w:hAnsi="Arial" w:cs="Arial"/>
        </w:rPr>
        <w:t xml:space="preserve">Durchflussarmatur Adapter für </w:t>
      </w:r>
      <w:proofErr w:type="spellStart"/>
      <w:r w:rsidRPr="007328C0">
        <w:rPr>
          <w:rFonts w:ascii="Arial" w:hAnsi="Arial" w:cs="Arial"/>
        </w:rPr>
        <w:t>TpH</w:t>
      </w:r>
      <w:proofErr w:type="spellEnd"/>
      <w:r w:rsidRPr="007328C0">
        <w:rPr>
          <w:rFonts w:ascii="Arial" w:hAnsi="Arial" w:cs="Arial"/>
        </w:rPr>
        <w:t>-D Sensor 22P000003</w:t>
      </w:r>
    </w:p>
    <w:p w14:paraId="3C259A3B" w14:textId="0373C2A8" w:rsidR="009207EF" w:rsidRDefault="007328C0" w:rsidP="00997445">
      <w:pPr>
        <w:widowControl/>
        <w:spacing w:after="200" w:line="276" w:lineRule="auto"/>
        <w:ind w:left="709" w:right="284"/>
        <w:jc w:val="both"/>
        <w:rPr>
          <w:rFonts w:ascii="Arial" w:hAnsi="Arial" w:cs="Arial"/>
        </w:rPr>
      </w:pPr>
      <w:r>
        <w:rPr>
          <w:rFonts w:ascii="Arial" w:hAnsi="Arial" w:cs="Arial"/>
        </w:rPr>
        <w:t>Gleichwertige Fabrikate sind gesondert zu beschreiben, Datenblätter sind beizufügen.</w:t>
      </w:r>
    </w:p>
    <w:p w14:paraId="0F9ED7C0" w14:textId="77777777" w:rsidR="006977AA" w:rsidRPr="006977AA" w:rsidRDefault="006977AA" w:rsidP="006977AA">
      <w:pPr>
        <w:widowControl/>
        <w:spacing w:after="200" w:line="276" w:lineRule="auto"/>
        <w:ind w:left="426" w:right="284"/>
        <w:jc w:val="both"/>
        <w:rPr>
          <w:rFonts w:ascii="Arial" w:hAnsi="Arial" w:cs="Arial"/>
        </w:rPr>
      </w:pPr>
    </w:p>
    <w:p w14:paraId="5BC7896F" w14:textId="77777777" w:rsidR="006977AA" w:rsidRPr="006977AA" w:rsidRDefault="006977AA" w:rsidP="006977AA">
      <w:pPr>
        <w:widowControl/>
        <w:spacing w:after="200" w:line="276" w:lineRule="auto"/>
        <w:ind w:left="426" w:right="284"/>
        <w:jc w:val="both"/>
        <w:rPr>
          <w:rFonts w:ascii="Arial" w:hAnsi="Arial" w:cs="Arial"/>
        </w:rPr>
      </w:pPr>
    </w:p>
    <w:p w14:paraId="10F0595E" w14:textId="34AE82EA" w:rsidR="006977AA" w:rsidRDefault="006977AA" w:rsidP="006977AA">
      <w:pPr>
        <w:ind w:left="708" w:firstLine="708"/>
        <w:jc w:val="right"/>
        <w:rPr>
          <w:rFonts w:ascii="Arial" w:hAnsi="Arial" w:cs="Arial"/>
          <w:b/>
          <w:sz w:val="24"/>
          <w:szCs w:val="24"/>
        </w:rPr>
      </w:pPr>
      <w:r>
        <w:rPr>
          <w:rFonts w:ascii="Arial" w:hAnsi="Arial" w:cs="Arial"/>
          <w:b/>
          <w:color w:val="000000"/>
          <w:sz w:val="24"/>
          <w:szCs w:val="24"/>
        </w:rPr>
        <w:t>1 Stück</w:t>
      </w:r>
      <w:r>
        <w:rPr>
          <w:rFonts w:ascii="Arial" w:hAnsi="Arial" w:cs="Arial"/>
          <w:b/>
          <w:bCs/>
          <w:color w:val="000000"/>
          <w:sz w:val="24"/>
          <w:szCs w:val="24"/>
        </w:rPr>
        <w:t xml:space="preserve"> </w:t>
      </w:r>
      <w:proofErr w:type="gramStart"/>
      <w:r>
        <w:rPr>
          <w:rFonts w:ascii="Arial" w:hAnsi="Arial" w:cs="Arial"/>
          <w:b/>
          <w:bCs/>
          <w:color w:val="000000"/>
          <w:sz w:val="24"/>
          <w:szCs w:val="24"/>
        </w:rPr>
        <w:t xml:space="preserve">mit  </w:t>
      </w:r>
      <w:r>
        <w:rPr>
          <w:rFonts w:ascii="Arial" w:hAnsi="Arial" w:cs="Arial"/>
          <w:b/>
          <w:sz w:val="24"/>
          <w:szCs w:val="24"/>
        </w:rPr>
        <w:t>_</w:t>
      </w:r>
      <w:proofErr w:type="gramEnd"/>
      <w:r>
        <w:rPr>
          <w:rFonts w:ascii="Arial" w:hAnsi="Arial" w:cs="Arial"/>
          <w:b/>
          <w:sz w:val="24"/>
          <w:szCs w:val="24"/>
        </w:rPr>
        <w:t xml:space="preserve">_________ €/Stück </w:t>
      </w:r>
      <w:proofErr w:type="gramStart"/>
      <w:r>
        <w:rPr>
          <w:rFonts w:ascii="Arial" w:hAnsi="Arial" w:cs="Arial"/>
          <w:b/>
          <w:sz w:val="24"/>
          <w:szCs w:val="24"/>
        </w:rPr>
        <w:t>=  _</w:t>
      </w:r>
      <w:proofErr w:type="gramEnd"/>
      <w:r>
        <w:rPr>
          <w:rFonts w:ascii="Arial" w:hAnsi="Arial" w:cs="Arial"/>
          <w:b/>
          <w:sz w:val="24"/>
          <w:szCs w:val="24"/>
        </w:rPr>
        <w:t>_________ €</w:t>
      </w:r>
    </w:p>
    <w:p w14:paraId="6FA13028"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46974A6A" w14:textId="77777777" w:rsidR="009207EF" w:rsidRDefault="009207EF" w:rsidP="009207EF">
      <w:pPr>
        <w:widowControl/>
        <w:spacing w:after="200" w:line="276" w:lineRule="auto"/>
        <w:ind w:left="426" w:right="284"/>
        <w:jc w:val="both"/>
        <w:rPr>
          <w:rFonts w:ascii="Arial" w:hAnsi="Arial" w:cs="Arial"/>
        </w:rPr>
      </w:pPr>
    </w:p>
    <w:p w14:paraId="0BCC7A4B" w14:textId="3B655174" w:rsidR="009207EF" w:rsidRDefault="009207EF" w:rsidP="009207EF">
      <w:pPr>
        <w:pStyle w:val="berschrift1"/>
        <w:numPr>
          <w:ilvl w:val="0"/>
          <w:numId w:val="12"/>
        </w:numPr>
        <w:rPr>
          <w:sz w:val="24"/>
          <w:szCs w:val="24"/>
        </w:rPr>
      </w:pPr>
      <w:bookmarkStart w:id="22" w:name="_Toc192583666"/>
      <w:r w:rsidRPr="009207EF">
        <w:rPr>
          <w:sz w:val="24"/>
          <w:szCs w:val="24"/>
        </w:rPr>
        <w:lastRenderedPageBreak/>
        <w:t xml:space="preserve">Messtechnik für </w:t>
      </w:r>
      <w:proofErr w:type="spellStart"/>
      <w:r w:rsidRPr="009207EF">
        <w:rPr>
          <w:sz w:val="24"/>
          <w:szCs w:val="24"/>
        </w:rPr>
        <w:t>Redox</w:t>
      </w:r>
      <w:bookmarkEnd w:id="22"/>
      <w:proofErr w:type="spellEnd"/>
    </w:p>
    <w:p w14:paraId="1BA36846" w14:textId="77777777" w:rsidR="009207EF" w:rsidRDefault="009207EF" w:rsidP="009207EF"/>
    <w:p w14:paraId="3F74F562" w14:textId="2E32FFEB" w:rsidR="009207EF" w:rsidRPr="009207EF" w:rsidRDefault="009207EF" w:rsidP="00997445">
      <w:pPr>
        <w:widowControl/>
        <w:spacing w:after="200" w:line="276" w:lineRule="auto"/>
        <w:ind w:left="709" w:right="284"/>
        <w:jc w:val="both"/>
        <w:rPr>
          <w:rFonts w:ascii="Arial" w:hAnsi="Arial" w:cs="Arial"/>
        </w:rPr>
      </w:pPr>
      <w:r w:rsidRPr="009207EF">
        <w:rPr>
          <w:rFonts w:ascii="Arial" w:hAnsi="Arial" w:cs="Arial"/>
        </w:rPr>
        <w:t xml:space="preserve">Die </w:t>
      </w:r>
      <w:proofErr w:type="spellStart"/>
      <w:r w:rsidRPr="009207EF">
        <w:rPr>
          <w:rFonts w:ascii="Arial" w:hAnsi="Arial" w:cs="Arial"/>
        </w:rPr>
        <w:t>Redox</w:t>
      </w:r>
      <w:proofErr w:type="spellEnd"/>
      <w:r w:rsidR="006419AF">
        <w:rPr>
          <w:rFonts w:ascii="Arial" w:hAnsi="Arial" w:cs="Arial"/>
        </w:rPr>
        <w:t>-Messung</w:t>
      </w:r>
      <w:r w:rsidRPr="009207EF">
        <w:rPr>
          <w:rFonts w:ascii="Arial" w:hAnsi="Arial" w:cs="Arial"/>
        </w:rPr>
        <w:t xml:space="preserve"> soll mit wartungsarmen elekt</w:t>
      </w:r>
      <w:r w:rsidR="00997445">
        <w:rPr>
          <w:rFonts w:ascii="Arial" w:hAnsi="Arial" w:cs="Arial"/>
        </w:rPr>
        <w:t>r</w:t>
      </w:r>
      <w:r w:rsidRPr="009207EF">
        <w:rPr>
          <w:rFonts w:ascii="Arial" w:hAnsi="Arial" w:cs="Arial"/>
        </w:rPr>
        <w:t xml:space="preserve">ochemischen </w:t>
      </w:r>
      <w:proofErr w:type="spellStart"/>
      <w:r w:rsidRPr="009207EF">
        <w:rPr>
          <w:rFonts w:ascii="Arial" w:hAnsi="Arial" w:cs="Arial"/>
        </w:rPr>
        <w:t>Redox</w:t>
      </w:r>
      <w:proofErr w:type="spellEnd"/>
      <w:r w:rsidR="006419AF">
        <w:rPr>
          <w:rFonts w:ascii="Arial" w:hAnsi="Arial" w:cs="Arial"/>
        </w:rPr>
        <w:t>-</w:t>
      </w:r>
      <w:r w:rsidRPr="009207EF">
        <w:rPr>
          <w:rFonts w:ascii="Arial" w:hAnsi="Arial" w:cs="Arial"/>
        </w:rPr>
        <w:t>Elektroden ausgeführt werden.</w:t>
      </w:r>
    </w:p>
    <w:p w14:paraId="7F2759DE" w14:textId="77ADFA8B" w:rsidR="009207EF" w:rsidRPr="009207EF" w:rsidRDefault="009207EF" w:rsidP="00997445">
      <w:pPr>
        <w:widowControl/>
        <w:spacing w:after="200" w:line="276" w:lineRule="auto"/>
        <w:ind w:left="709" w:right="284"/>
        <w:jc w:val="both"/>
        <w:rPr>
          <w:rFonts w:ascii="Arial" w:hAnsi="Arial" w:cs="Arial"/>
        </w:rPr>
      </w:pPr>
      <w:r w:rsidRPr="009207EF">
        <w:rPr>
          <w:rFonts w:ascii="Arial" w:hAnsi="Arial" w:cs="Arial"/>
        </w:rPr>
        <w:t xml:space="preserve">Auf dem SCADA System </w:t>
      </w:r>
      <w:r w:rsidR="006419AF">
        <w:rPr>
          <w:rFonts w:ascii="Arial" w:hAnsi="Arial" w:cs="Arial"/>
        </w:rPr>
        <w:t>ist</w:t>
      </w:r>
      <w:r w:rsidR="006419AF" w:rsidRPr="009207EF">
        <w:rPr>
          <w:rFonts w:ascii="Arial" w:hAnsi="Arial" w:cs="Arial"/>
        </w:rPr>
        <w:t xml:space="preserve"> </w:t>
      </w:r>
      <w:r w:rsidRPr="009207EF">
        <w:rPr>
          <w:rFonts w:ascii="Arial" w:hAnsi="Arial" w:cs="Arial"/>
        </w:rPr>
        <w:t xml:space="preserve">für alle 4 Messstellen der </w:t>
      </w:r>
      <w:proofErr w:type="spellStart"/>
      <w:r w:rsidRPr="009207EF">
        <w:rPr>
          <w:rFonts w:ascii="Arial" w:hAnsi="Arial" w:cs="Arial"/>
        </w:rPr>
        <w:t>Redox</w:t>
      </w:r>
      <w:proofErr w:type="spellEnd"/>
      <w:r w:rsidR="006419AF">
        <w:rPr>
          <w:rFonts w:ascii="Arial" w:hAnsi="Arial" w:cs="Arial"/>
        </w:rPr>
        <w:t>-</w:t>
      </w:r>
      <w:r w:rsidRPr="009207EF">
        <w:rPr>
          <w:rFonts w:ascii="Arial" w:hAnsi="Arial" w:cs="Arial"/>
        </w:rPr>
        <w:t xml:space="preserve">Wert darzustellen und Langzeit zu archivieren </w:t>
      </w:r>
    </w:p>
    <w:p w14:paraId="5596AE02" w14:textId="5ABC1D40" w:rsidR="009207EF" w:rsidRDefault="009207EF" w:rsidP="00997445">
      <w:pPr>
        <w:widowControl/>
        <w:spacing w:after="200" w:line="276" w:lineRule="auto"/>
        <w:ind w:left="709" w:right="284"/>
        <w:jc w:val="both"/>
        <w:rPr>
          <w:rFonts w:ascii="Arial" w:hAnsi="Arial" w:cs="Arial"/>
        </w:rPr>
      </w:pPr>
      <w:r w:rsidRPr="009207EF">
        <w:rPr>
          <w:rFonts w:ascii="Arial" w:hAnsi="Arial" w:cs="Arial"/>
        </w:rPr>
        <w:t xml:space="preserve">Für weitere tiefergehende Analysen müssen diese langzeitarchivierten Spektren für eine externe Analyse Software wie z.B. </w:t>
      </w:r>
      <w:proofErr w:type="spellStart"/>
      <w:r w:rsidRPr="009207EF">
        <w:rPr>
          <w:rFonts w:ascii="Arial" w:hAnsi="Arial" w:cs="Arial"/>
        </w:rPr>
        <w:t>Matlab</w:t>
      </w:r>
      <w:proofErr w:type="spellEnd"/>
      <w:r w:rsidRPr="009207EF">
        <w:rPr>
          <w:rFonts w:ascii="Arial" w:hAnsi="Arial" w:cs="Arial"/>
        </w:rPr>
        <w:t xml:space="preserve"> zur Verfügung stehen. Archivierungsdauer auf dem SCADA System mindestens 24 Monate.</w:t>
      </w:r>
    </w:p>
    <w:p w14:paraId="50EE1FAA" w14:textId="77777777" w:rsidR="009207EF" w:rsidRPr="00E32F85" w:rsidRDefault="009207EF" w:rsidP="009207EF">
      <w:pPr>
        <w:pStyle w:val="berschrift2"/>
        <w:numPr>
          <w:ilvl w:val="1"/>
          <w:numId w:val="12"/>
        </w:numPr>
        <w:rPr>
          <w:rFonts w:ascii="Arial" w:hAnsi="Arial" w:cs="Arial"/>
          <w:b w:val="0"/>
          <w:bCs w:val="0"/>
          <w:color w:val="auto"/>
          <w:sz w:val="22"/>
          <w:szCs w:val="22"/>
          <w:u w:val="single"/>
        </w:rPr>
      </w:pPr>
      <w:bookmarkStart w:id="23" w:name="_Toc192583667"/>
      <w:r w:rsidRPr="00E32F85">
        <w:rPr>
          <w:rFonts w:ascii="Arial" w:hAnsi="Arial" w:cs="Arial"/>
          <w:b w:val="0"/>
          <w:bCs w:val="0"/>
          <w:color w:val="auto"/>
          <w:sz w:val="22"/>
          <w:szCs w:val="22"/>
          <w:u w:val="single"/>
        </w:rPr>
        <w:t>Allgemeine Beschreibung</w:t>
      </w:r>
      <w:bookmarkEnd w:id="23"/>
    </w:p>
    <w:p w14:paraId="5A418B5B" w14:textId="77777777" w:rsidR="009207EF" w:rsidRPr="009207EF" w:rsidRDefault="009207EF" w:rsidP="009207EF">
      <w:pPr>
        <w:pStyle w:val="KeinLeerraum"/>
      </w:pPr>
    </w:p>
    <w:p w14:paraId="1F8C10A8" w14:textId="4CC70371" w:rsidR="009207EF" w:rsidRDefault="00997445" w:rsidP="00997445">
      <w:pPr>
        <w:widowControl/>
        <w:spacing w:after="200" w:line="276" w:lineRule="auto"/>
        <w:ind w:left="709" w:right="284"/>
        <w:jc w:val="both"/>
        <w:rPr>
          <w:rFonts w:ascii="Arial" w:hAnsi="Arial" w:cs="Arial"/>
        </w:rPr>
      </w:pPr>
      <w:r w:rsidRPr="00997445">
        <w:rPr>
          <w:rFonts w:ascii="Arial" w:hAnsi="Arial" w:cs="Arial"/>
        </w:rPr>
        <w:t xml:space="preserve">Gesucht wird eine elektrochemische </w:t>
      </w:r>
      <w:proofErr w:type="spellStart"/>
      <w:r w:rsidRPr="00997445">
        <w:rPr>
          <w:rFonts w:ascii="Arial" w:hAnsi="Arial" w:cs="Arial"/>
        </w:rPr>
        <w:t>Redox</w:t>
      </w:r>
      <w:proofErr w:type="spellEnd"/>
      <w:r w:rsidR="006419AF">
        <w:rPr>
          <w:rFonts w:ascii="Arial" w:hAnsi="Arial" w:cs="Arial"/>
        </w:rPr>
        <w:t>-</w:t>
      </w:r>
      <w:r w:rsidRPr="00997445">
        <w:rPr>
          <w:rFonts w:ascii="Arial" w:hAnsi="Arial" w:cs="Arial"/>
        </w:rPr>
        <w:t xml:space="preserve">Sonde mit </w:t>
      </w:r>
      <w:proofErr w:type="spellStart"/>
      <w:r w:rsidRPr="00997445">
        <w:rPr>
          <w:rFonts w:ascii="Arial" w:hAnsi="Arial" w:cs="Arial"/>
        </w:rPr>
        <w:t>AG|AgCl</w:t>
      </w:r>
      <w:proofErr w:type="spellEnd"/>
      <w:r w:rsidRPr="00997445">
        <w:rPr>
          <w:rFonts w:ascii="Arial" w:hAnsi="Arial" w:cs="Arial"/>
        </w:rPr>
        <w:t xml:space="preserve"> Elektrode zur kontinuierlichen, präzisen und zuverlässigen Wasseranalytik. Die Sonde soll in der Lage sein, den </w:t>
      </w:r>
      <w:proofErr w:type="spellStart"/>
      <w:r w:rsidRPr="00997445">
        <w:rPr>
          <w:rFonts w:ascii="Arial" w:hAnsi="Arial" w:cs="Arial"/>
        </w:rPr>
        <w:t>Redox</w:t>
      </w:r>
      <w:proofErr w:type="spellEnd"/>
      <w:r w:rsidR="006419AF">
        <w:rPr>
          <w:rFonts w:ascii="Arial" w:hAnsi="Arial" w:cs="Arial"/>
        </w:rPr>
        <w:t>-</w:t>
      </w:r>
      <w:r w:rsidRPr="00997445">
        <w:rPr>
          <w:rFonts w:ascii="Arial" w:hAnsi="Arial" w:cs="Arial"/>
        </w:rPr>
        <w:t>Wert der Wasserqualität zu erfassen. Das Gerät wird in kommunalen Wasseraufbereitungsanlagen eingesetzt und muss für den dauerhaften Betrieb unter wechselnden Umgebungsbedingungen geeignet sein.</w:t>
      </w:r>
    </w:p>
    <w:p w14:paraId="5FBF88AE" w14:textId="77777777" w:rsidR="009207EF" w:rsidRPr="00E32F85" w:rsidRDefault="009207EF" w:rsidP="009207EF">
      <w:pPr>
        <w:pStyle w:val="berschrift2"/>
        <w:numPr>
          <w:ilvl w:val="1"/>
          <w:numId w:val="12"/>
        </w:numPr>
        <w:rPr>
          <w:rFonts w:ascii="Arial" w:hAnsi="Arial" w:cs="Arial"/>
          <w:b w:val="0"/>
          <w:bCs w:val="0"/>
          <w:color w:val="auto"/>
          <w:sz w:val="22"/>
          <w:szCs w:val="22"/>
          <w:u w:val="single"/>
        </w:rPr>
      </w:pPr>
      <w:bookmarkStart w:id="24" w:name="_Toc192583668"/>
      <w:r w:rsidRPr="006A310B">
        <w:rPr>
          <w:rFonts w:ascii="Arial" w:hAnsi="Arial" w:cs="Arial"/>
          <w:b w:val="0"/>
          <w:bCs w:val="0"/>
          <w:color w:val="auto"/>
          <w:sz w:val="22"/>
          <w:szCs w:val="22"/>
          <w:u w:val="single"/>
        </w:rPr>
        <w:t>Technische Anforderungen</w:t>
      </w:r>
      <w:bookmarkEnd w:id="24"/>
    </w:p>
    <w:p w14:paraId="51EB7605" w14:textId="77777777" w:rsidR="009207EF" w:rsidRPr="00E32F85" w:rsidRDefault="009207EF" w:rsidP="009207EF">
      <w:pPr>
        <w:pStyle w:val="KeinLeerraum"/>
      </w:pPr>
    </w:p>
    <w:p w14:paraId="435D420B" w14:textId="093B6929" w:rsidR="00997445" w:rsidRPr="00997445" w:rsidRDefault="00997445" w:rsidP="00997445">
      <w:pPr>
        <w:pStyle w:val="KeinLeerraum"/>
        <w:ind w:left="1134" w:hanging="425"/>
        <w:rPr>
          <w:rFonts w:ascii="Arial" w:hAnsi="Arial" w:cs="Arial"/>
        </w:rPr>
      </w:pPr>
      <w:r w:rsidRPr="00997445">
        <w:rPr>
          <w:rFonts w:ascii="Arial" w:hAnsi="Arial" w:cs="Arial"/>
        </w:rPr>
        <w:t>•</w:t>
      </w:r>
      <w:r w:rsidRPr="00997445">
        <w:rPr>
          <w:rFonts w:ascii="Arial" w:hAnsi="Arial" w:cs="Arial"/>
        </w:rPr>
        <w:tab/>
        <w:t xml:space="preserve">Messprinzip: elektrochemische </w:t>
      </w:r>
      <w:proofErr w:type="spellStart"/>
      <w:r w:rsidRPr="00997445">
        <w:rPr>
          <w:rFonts w:ascii="Arial" w:hAnsi="Arial" w:cs="Arial"/>
        </w:rPr>
        <w:t>Redox</w:t>
      </w:r>
      <w:proofErr w:type="spellEnd"/>
      <w:r w:rsidR="006419AF">
        <w:rPr>
          <w:rFonts w:ascii="Arial" w:hAnsi="Arial" w:cs="Arial"/>
        </w:rPr>
        <w:t>-</w:t>
      </w:r>
      <w:r w:rsidRPr="00997445">
        <w:rPr>
          <w:rFonts w:ascii="Arial" w:hAnsi="Arial" w:cs="Arial"/>
        </w:rPr>
        <w:t xml:space="preserve">Sonde mit </w:t>
      </w:r>
      <w:proofErr w:type="spellStart"/>
      <w:r w:rsidRPr="00997445">
        <w:rPr>
          <w:rFonts w:ascii="Arial" w:hAnsi="Arial" w:cs="Arial"/>
        </w:rPr>
        <w:t>AG|AgCl</w:t>
      </w:r>
      <w:proofErr w:type="spellEnd"/>
      <w:r w:rsidRPr="00997445">
        <w:rPr>
          <w:rFonts w:ascii="Arial" w:hAnsi="Arial" w:cs="Arial"/>
        </w:rPr>
        <w:t xml:space="preserve"> </w:t>
      </w:r>
    </w:p>
    <w:p w14:paraId="6BBB76B0" w14:textId="77777777" w:rsidR="00997445" w:rsidRPr="00997445" w:rsidRDefault="00997445" w:rsidP="00997445">
      <w:pPr>
        <w:pStyle w:val="KeinLeerraum"/>
        <w:ind w:left="1134" w:hanging="425"/>
        <w:rPr>
          <w:rFonts w:ascii="Arial" w:hAnsi="Arial" w:cs="Arial"/>
        </w:rPr>
      </w:pPr>
      <w:r w:rsidRPr="00997445">
        <w:rPr>
          <w:rFonts w:ascii="Arial" w:hAnsi="Arial" w:cs="Arial"/>
        </w:rPr>
        <w:t>•</w:t>
      </w:r>
      <w:r w:rsidRPr="00997445">
        <w:rPr>
          <w:rFonts w:ascii="Arial" w:hAnsi="Arial" w:cs="Arial"/>
        </w:rPr>
        <w:tab/>
        <w:t>Parameter und Messbereiche</w:t>
      </w:r>
    </w:p>
    <w:p w14:paraId="11C51DD9" w14:textId="35DBAE60" w:rsidR="00997445" w:rsidRPr="00997445" w:rsidRDefault="00997445" w:rsidP="00997445">
      <w:pPr>
        <w:pStyle w:val="KeinLeerraum"/>
        <w:ind w:left="1418" w:hanging="425"/>
        <w:rPr>
          <w:rFonts w:ascii="Arial" w:hAnsi="Arial" w:cs="Arial"/>
        </w:rPr>
      </w:pPr>
      <w:r w:rsidRPr="00997445">
        <w:rPr>
          <w:rFonts w:ascii="Arial" w:hAnsi="Arial" w:cs="Arial"/>
        </w:rPr>
        <w:t>o</w:t>
      </w:r>
      <w:r w:rsidRPr="00997445">
        <w:rPr>
          <w:rFonts w:ascii="Arial" w:hAnsi="Arial" w:cs="Arial"/>
        </w:rPr>
        <w:tab/>
        <w:t xml:space="preserve">Bestimmung des </w:t>
      </w:r>
      <w:proofErr w:type="spellStart"/>
      <w:r w:rsidRPr="00997445">
        <w:rPr>
          <w:rFonts w:ascii="Arial" w:hAnsi="Arial" w:cs="Arial"/>
        </w:rPr>
        <w:t>Redox</w:t>
      </w:r>
      <w:proofErr w:type="spellEnd"/>
      <w:r w:rsidR="006419AF">
        <w:rPr>
          <w:rFonts w:ascii="Arial" w:hAnsi="Arial" w:cs="Arial"/>
        </w:rPr>
        <w:t>-</w:t>
      </w:r>
      <w:r w:rsidRPr="00997445">
        <w:rPr>
          <w:rFonts w:ascii="Arial" w:hAnsi="Arial" w:cs="Arial"/>
        </w:rPr>
        <w:t>Potential</w:t>
      </w:r>
      <w:r w:rsidR="006419AF">
        <w:rPr>
          <w:rFonts w:ascii="Arial" w:hAnsi="Arial" w:cs="Arial"/>
        </w:rPr>
        <w:t>s</w:t>
      </w:r>
      <w:r w:rsidRPr="00997445">
        <w:rPr>
          <w:rFonts w:ascii="Arial" w:hAnsi="Arial" w:cs="Arial"/>
        </w:rPr>
        <w:t xml:space="preserve"> im Bereich +/- 1000mV </w:t>
      </w:r>
    </w:p>
    <w:p w14:paraId="5216D47D" w14:textId="77777777" w:rsidR="00997445" w:rsidRPr="00997445" w:rsidRDefault="00997445" w:rsidP="00997445">
      <w:pPr>
        <w:pStyle w:val="KeinLeerraum"/>
        <w:ind w:left="1134" w:hanging="425"/>
        <w:rPr>
          <w:rFonts w:ascii="Arial" w:hAnsi="Arial" w:cs="Arial"/>
        </w:rPr>
      </w:pPr>
      <w:r w:rsidRPr="00997445">
        <w:rPr>
          <w:rFonts w:ascii="Arial" w:hAnsi="Arial" w:cs="Arial"/>
        </w:rPr>
        <w:t>•</w:t>
      </w:r>
      <w:r w:rsidRPr="00997445">
        <w:rPr>
          <w:rFonts w:ascii="Arial" w:hAnsi="Arial" w:cs="Arial"/>
        </w:rPr>
        <w:tab/>
        <w:t>Genauigkeit: ±0,01 mV</w:t>
      </w:r>
    </w:p>
    <w:p w14:paraId="511B6C7E" w14:textId="50E2A443" w:rsidR="009207EF" w:rsidRDefault="00997445" w:rsidP="00997445">
      <w:pPr>
        <w:pStyle w:val="KeinLeerraum"/>
        <w:ind w:left="1134" w:hanging="425"/>
        <w:rPr>
          <w:rFonts w:ascii="Arial" w:hAnsi="Arial" w:cs="Arial"/>
        </w:rPr>
      </w:pPr>
      <w:r w:rsidRPr="00997445">
        <w:rPr>
          <w:rFonts w:ascii="Arial" w:hAnsi="Arial" w:cs="Arial"/>
        </w:rPr>
        <w:t>•</w:t>
      </w:r>
      <w:r w:rsidRPr="00997445">
        <w:rPr>
          <w:rFonts w:ascii="Arial" w:hAnsi="Arial" w:cs="Arial"/>
        </w:rPr>
        <w:tab/>
        <w:t>Auflösung: 0,01 mV</w:t>
      </w:r>
    </w:p>
    <w:p w14:paraId="2B18E613"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25" w:name="_Toc192583669"/>
      <w:r w:rsidRPr="009207EF">
        <w:rPr>
          <w:rFonts w:ascii="Arial" w:hAnsi="Arial" w:cs="Arial"/>
          <w:b w:val="0"/>
          <w:bCs w:val="0"/>
          <w:color w:val="auto"/>
          <w:sz w:val="22"/>
          <w:szCs w:val="22"/>
          <w:u w:val="single"/>
        </w:rPr>
        <w:t>Bauweise und Material</w:t>
      </w:r>
      <w:bookmarkEnd w:id="25"/>
    </w:p>
    <w:p w14:paraId="753F23AB" w14:textId="77777777" w:rsidR="009207EF" w:rsidRPr="009207EF" w:rsidRDefault="009207EF" w:rsidP="009207EF">
      <w:pPr>
        <w:pStyle w:val="KeinLeerraum"/>
      </w:pPr>
    </w:p>
    <w:p w14:paraId="651A5898" w14:textId="77777777"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 xml:space="preserve">Robustes Gehäuse PPS / PET </w:t>
      </w:r>
    </w:p>
    <w:p w14:paraId="12483CE0" w14:textId="3EC599F5" w:rsidR="009207E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Installiert in Durchflussarmatur mit Spülanschluss</w:t>
      </w:r>
    </w:p>
    <w:p w14:paraId="4FF42061"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26" w:name="_Toc192583670"/>
      <w:r w:rsidRPr="009207EF">
        <w:rPr>
          <w:rFonts w:ascii="Arial" w:hAnsi="Arial" w:cs="Arial"/>
          <w:b w:val="0"/>
          <w:bCs w:val="0"/>
          <w:color w:val="auto"/>
          <w:sz w:val="22"/>
          <w:szCs w:val="22"/>
          <w:u w:val="single"/>
        </w:rPr>
        <w:t>Schnittstellen und Kommunikation</w:t>
      </w:r>
      <w:bookmarkEnd w:id="26"/>
    </w:p>
    <w:p w14:paraId="638B0493" w14:textId="77777777" w:rsidR="009207EF" w:rsidRDefault="009207EF" w:rsidP="009207EF">
      <w:pPr>
        <w:pStyle w:val="KeinLeerraum"/>
      </w:pPr>
    </w:p>
    <w:p w14:paraId="263DB36B" w14:textId="77777777"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Digitale Schnittstellen: Modbus RTU</w:t>
      </w:r>
    </w:p>
    <w:p w14:paraId="6D746440" w14:textId="2818E43E"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Möglichkeit zur Anbindung an bestehende SCADA-Systeme</w:t>
      </w:r>
    </w:p>
    <w:p w14:paraId="1DBE2F0C" w14:textId="3ADAB648"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27" w:name="_Toc192583671"/>
      <w:r w:rsidRPr="009207EF">
        <w:rPr>
          <w:rFonts w:ascii="Arial" w:hAnsi="Arial" w:cs="Arial"/>
          <w:b w:val="0"/>
          <w:bCs w:val="0"/>
          <w:color w:val="auto"/>
          <w:sz w:val="22"/>
          <w:szCs w:val="22"/>
          <w:u w:val="single"/>
        </w:rPr>
        <w:t>Software und Datenverarbeitung</w:t>
      </w:r>
      <w:bookmarkEnd w:id="27"/>
    </w:p>
    <w:p w14:paraId="241FB168" w14:textId="77777777" w:rsidR="009207EF" w:rsidRPr="009207EF" w:rsidRDefault="009207EF" w:rsidP="009207EF">
      <w:pPr>
        <w:pStyle w:val="KeinLeerraum"/>
      </w:pPr>
    </w:p>
    <w:p w14:paraId="22083EA5" w14:textId="4820A31C" w:rsid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 xml:space="preserve">Integrierte </w:t>
      </w:r>
      <w:proofErr w:type="spellStart"/>
      <w:r w:rsidRPr="00D5629F">
        <w:rPr>
          <w:rFonts w:ascii="Arial" w:hAnsi="Arial" w:cs="Arial"/>
        </w:rPr>
        <w:t>Kalibrations</w:t>
      </w:r>
      <w:proofErr w:type="spellEnd"/>
      <w:r w:rsidRPr="00D5629F">
        <w:rPr>
          <w:rFonts w:ascii="Arial" w:hAnsi="Arial" w:cs="Arial"/>
        </w:rPr>
        <w:t>- und Diagnoseroutinen</w:t>
      </w:r>
    </w:p>
    <w:p w14:paraId="7DE99849"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28" w:name="_Toc192583672"/>
      <w:r w:rsidRPr="009207EF">
        <w:rPr>
          <w:rFonts w:ascii="Arial" w:hAnsi="Arial" w:cs="Arial"/>
          <w:b w:val="0"/>
          <w:bCs w:val="0"/>
          <w:color w:val="auto"/>
          <w:sz w:val="22"/>
          <w:szCs w:val="22"/>
          <w:u w:val="single"/>
        </w:rPr>
        <w:t>Betriebliche Anforderungen</w:t>
      </w:r>
      <w:bookmarkEnd w:id="28"/>
    </w:p>
    <w:p w14:paraId="05841C96" w14:textId="77777777" w:rsidR="009207EF" w:rsidRPr="009207EF" w:rsidRDefault="009207EF" w:rsidP="009207EF">
      <w:pPr>
        <w:pStyle w:val="KeinLeerraum"/>
      </w:pPr>
    </w:p>
    <w:p w14:paraId="299F593B" w14:textId="77777777"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Betriebstemperatur: +1 bis 70°C</w:t>
      </w:r>
    </w:p>
    <w:p w14:paraId="384967E8" w14:textId="612EEBBF" w:rsidR="009207E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Chemikalienresistent gegenüber typischen Reinigungs- und Desinfektionsmitteln</w:t>
      </w:r>
    </w:p>
    <w:p w14:paraId="6AC0033B"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29" w:name="_Toc192583673"/>
      <w:r w:rsidRPr="009207EF">
        <w:rPr>
          <w:rFonts w:ascii="Arial" w:hAnsi="Arial" w:cs="Arial"/>
          <w:b w:val="0"/>
          <w:bCs w:val="0"/>
          <w:color w:val="auto"/>
          <w:sz w:val="22"/>
          <w:szCs w:val="22"/>
          <w:u w:val="single"/>
        </w:rPr>
        <w:t>Lieferumfang</w:t>
      </w:r>
      <w:bookmarkEnd w:id="29"/>
    </w:p>
    <w:p w14:paraId="6348E4AB" w14:textId="77777777" w:rsidR="009207EF" w:rsidRPr="009207EF" w:rsidRDefault="009207EF" w:rsidP="009207EF">
      <w:pPr>
        <w:pStyle w:val="KeinLeerraum"/>
      </w:pPr>
    </w:p>
    <w:p w14:paraId="01A7F993" w14:textId="45065A20"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r>
      <w:proofErr w:type="spellStart"/>
      <w:r w:rsidRPr="00D5629F">
        <w:rPr>
          <w:rFonts w:ascii="Arial" w:hAnsi="Arial" w:cs="Arial"/>
        </w:rPr>
        <w:t>Redox</w:t>
      </w:r>
      <w:proofErr w:type="spellEnd"/>
      <w:r w:rsidR="006419AF">
        <w:rPr>
          <w:rFonts w:ascii="Arial" w:hAnsi="Arial" w:cs="Arial"/>
        </w:rPr>
        <w:t>-S</w:t>
      </w:r>
      <w:r w:rsidRPr="00D5629F">
        <w:rPr>
          <w:rFonts w:ascii="Arial" w:hAnsi="Arial" w:cs="Arial"/>
        </w:rPr>
        <w:t>onde</w:t>
      </w:r>
    </w:p>
    <w:p w14:paraId="241E2910" w14:textId="77777777"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 xml:space="preserve">Durchflussarmatur </w:t>
      </w:r>
    </w:p>
    <w:p w14:paraId="341A082E" w14:textId="77777777"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Anschlusskabel (Länge: mind. 2 m)</w:t>
      </w:r>
    </w:p>
    <w:p w14:paraId="65B8A8FC" w14:textId="77777777"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Anbindung und Integration in das beschriebene SCADA System</w:t>
      </w:r>
    </w:p>
    <w:p w14:paraId="7E796615" w14:textId="7837ACB0" w:rsidR="009207E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Dokumentation (Bedienungsanleitung, Kalibrierprotokolle, CE-Konformitätserklärung)</w:t>
      </w:r>
    </w:p>
    <w:p w14:paraId="124E3E66"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30" w:name="_Toc192583674"/>
      <w:r w:rsidRPr="009207EF">
        <w:rPr>
          <w:rFonts w:ascii="Arial" w:hAnsi="Arial" w:cs="Arial"/>
          <w:b w:val="0"/>
          <w:bCs w:val="0"/>
          <w:color w:val="auto"/>
          <w:sz w:val="22"/>
          <w:szCs w:val="22"/>
          <w:u w:val="single"/>
        </w:rPr>
        <w:lastRenderedPageBreak/>
        <w:t>Service und Support</w:t>
      </w:r>
      <w:bookmarkEnd w:id="30"/>
    </w:p>
    <w:p w14:paraId="5EBC91D0" w14:textId="77777777" w:rsidR="009207EF" w:rsidRPr="009207EF" w:rsidRDefault="009207EF" w:rsidP="009207EF">
      <w:pPr>
        <w:pStyle w:val="KeinLeerraum"/>
      </w:pPr>
    </w:p>
    <w:p w14:paraId="0332D2B3" w14:textId="095CB6D8" w:rsidR="009207E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Garantie: mind. 24 Monate</w:t>
      </w:r>
    </w:p>
    <w:p w14:paraId="4FC9D35A" w14:textId="77777777" w:rsidR="009207EF" w:rsidRDefault="009207EF" w:rsidP="009207EF">
      <w:pPr>
        <w:pStyle w:val="berschrift2"/>
        <w:numPr>
          <w:ilvl w:val="1"/>
          <w:numId w:val="12"/>
        </w:numPr>
        <w:rPr>
          <w:rFonts w:ascii="Arial" w:hAnsi="Arial" w:cs="Arial"/>
          <w:b w:val="0"/>
          <w:bCs w:val="0"/>
          <w:color w:val="auto"/>
          <w:sz w:val="22"/>
          <w:szCs w:val="22"/>
          <w:u w:val="single"/>
        </w:rPr>
      </w:pPr>
      <w:bookmarkStart w:id="31" w:name="_Toc192583675"/>
      <w:r w:rsidRPr="009207EF">
        <w:rPr>
          <w:rFonts w:ascii="Arial" w:hAnsi="Arial" w:cs="Arial"/>
          <w:b w:val="0"/>
          <w:bCs w:val="0"/>
          <w:color w:val="auto"/>
          <w:sz w:val="22"/>
          <w:szCs w:val="22"/>
          <w:u w:val="single"/>
        </w:rPr>
        <w:t>Beispielhaftes System</w:t>
      </w:r>
      <w:bookmarkEnd w:id="31"/>
    </w:p>
    <w:p w14:paraId="0CBDF1A0" w14:textId="77777777" w:rsidR="009207EF" w:rsidRPr="009207EF" w:rsidRDefault="009207EF" w:rsidP="00D5629F">
      <w:pPr>
        <w:pStyle w:val="KeinLeerraum"/>
        <w:ind w:left="709"/>
      </w:pPr>
    </w:p>
    <w:p w14:paraId="75A58ED0" w14:textId="4CE46570" w:rsidR="00D5629F" w:rsidRPr="00D5629F" w:rsidRDefault="00D5629F" w:rsidP="00D5629F">
      <w:pPr>
        <w:widowControl/>
        <w:spacing w:after="200" w:line="276" w:lineRule="auto"/>
        <w:ind w:left="709" w:right="284"/>
        <w:jc w:val="both"/>
        <w:rPr>
          <w:rFonts w:ascii="Arial" w:hAnsi="Arial" w:cs="Arial"/>
        </w:rPr>
      </w:pPr>
      <w:r w:rsidRPr="00D5629F">
        <w:rPr>
          <w:rFonts w:ascii="Arial" w:hAnsi="Arial" w:cs="Arial"/>
        </w:rPr>
        <w:t xml:space="preserve">Die vorgenannten Anforderungen an diese Sensoren werden z.B. </w:t>
      </w:r>
      <w:r w:rsidR="006B3069">
        <w:rPr>
          <w:rFonts w:ascii="Arial" w:hAnsi="Arial" w:cs="Arial"/>
        </w:rPr>
        <w:t>vom folgenden Leitfabrikat</w:t>
      </w:r>
      <w:r w:rsidR="006B3069" w:rsidRPr="006A310B">
        <w:rPr>
          <w:rFonts w:ascii="Arial" w:hAnsi="Arial" w:cs="Arial"/>
        </w:rPr>
        <w:t xml:space="preserve"> </w:t>
      </w:r>
      <w:r w:rsidRPr="00D5629F">
        <w:rPr>
          <w:rFonts w:ascii="Arial" w:hAnsi="Arial" w:cs="Arial"/>
        </w:rPr>
        <w:t xml:space="preserve">erfüllt:  </w:t>
      </w:r>
      <w:proofErr w:type="spellStart"/>
      <w:r w:rsidRPr="00D5629F">
        <w:rPr>
          <w:rFonts w:ascii="Arial" w:hAnsi="Arial" w:cs="Arial"/>
        </w:rPr>
        <w:t>TriOS</w:t>
      </w:r>
      <w:proofErr w:type="spellEnd"/>
      <w:r w:rsidRPr="00D5629F">
        <w:rPr>
          <w:rFonts w:ascii="Arial" w:hAnsi="Arial" w:cs="Arial"/>
        </w:rPr>
        <w:t xml:space="preserve"> TORP Model 80S600010 </w:t>
      </w:r>
    </w:p>
    <w:p w14:paraId="6B64A943" w14:textId="63347107" w:rsidR="00D5629F" w:rsidRPr="00D5629F" w:rsidRDefault="00D5629F" w:rsidP="00D5629F">
      <w:pPr>
        <w:widowControl/>
        <w:spacing w:after="200" w:line="276" w:lineRule="auto"/>
        <w:ind w:left="709" w:right="284"/>
        <w:jc w:val="both"/>
        <w:rPr>
          <w:rFonts w:ascii="Arial" w:hAnsi="Arial" w:cs="Arial"/>
        </w:rPr>
      </w:pPr>
      <w:r w:rsidRPr="00D5629F">
        <w:rPr>
          <w:rFonts w:ascii="Arial" w:hAnsi="Arial" w:cs="Arial"/>
        </w:rPr>
        <w:t>Durchflussarmatur Grundmodul: 22P000001</w:t>
      </w:r>
    </w:p>
    <w:p w14:paraId="6DEB4E01" w14:textId="01ED30D6" w:rsidR="009207EF" w:rsidRDefault="00D5629F" w:rsidP="00D5629F">
      <w:pPr>
        <w:widowControl/>
        <w:spacing w:after="200" w:line="276" w:lineRule="auto"/>
        <w:ind w:left="709" w:right="284"/>
        <w:jc w:val="both"/>
        <w:rPr>
          <w:rFonts w:ascii="Arial" w:hAnsi="Arial" w:cs="Arial"/>
        </w:rPr>
      </w:pPr>
      <w:r w:rsidRPr="00D5629F">
        <w:rPr>
          <w:rFonts w:ascii="Arial" w:hAnsi="Arial" w:cs="Arial"/>
        </w:rPr>
        <w:t>Durchflussarmatur Adapter für TORP: 22P000005</w:t>
      </w:r>
    </w:p>
    <w:p w14:paraId="6CC96C7F" w14:textId="77777777" w:rsidR="00D5629F" w:rsidRDefault="00D5629F" w:rsidP="00D5629F">
      <w:pPr>
        <w:widowControl/>
        <w:spacing w:after="200" w:line="276" w:lineRule="auto"/>
        <w:ind w:left="709" w:right="284"/>
        <w:jc w:val="both"/>
        <w:rPr>
          <w:rFonts w:ascii="Arial" w:hAnsi="Arial" w:cs="Arial"/>
        </w:rPr>
      </w:pPr>
      <w:r>
        <w:rPr>
          <w:rFonts w:ascii="Arial" w:hAnsi="Arial" w:cs="Arial"/>
        </w:rPr>
        <w:t>Gleichwertige Fabrikate sind gesondert zu beschreiben, Datenblätter sind beizufügen.</w:t>
      </w:r>
    </w:p>
    <w:p w14:paraId="13DFF4E5" w14:textId="77777777" w:rsidR="006977AA" w:rsidRPr="006977AA" w:rsidRDefault="006977AA" w:rsidP="006977AA">
      <w:pPr>
        <w:widowControl/>
        <w:spacing w:after="200" w:line="276" w:lineRule="auto"/>
        <w:ind w:left="426" w:right="284"/>
        <w:jc w:val="both"/>
        <w:rPr>
          <w:rFonts w:ascii="Arial" w:hAnsi="Arial" w:cs="Arial"/>
        </w:rPr>
      </w:pPr>
    </w:p>
    <w:p w14:paraId="11C2A18D" w14:textId="77777777" w:rsidR="006977AA" w:rsidRPr="006977AA" w:rsidRDefault="006977AA" w:rsidP="006977AA">
      <w:pPr>
        <w:widowControl/>
        <w:spacing w:after="200" w:line="276" w:lineRule="auto"/>
        <w:ind w:left="426" w:right="284"/>
        <w:jc w:val="both"/>
        <w:rPr>
          <w:rFonts w:ascii="Arial" w:hAnsi="Arial" w:cs="Arial"/>
        </w:rPr>
      </w:pPr>
    </w:p>
    <w:p w14:paraId="72E6F4B7" w14:textId="77777777" w:rsidR="006977AA" w:rsidRDefault="006977AA" w:rsidP="006977AA">
      <w:pPr>
        <w:ind w:left="708" w:firstLine="708"/>
        <w:jc w:val="right"/>
        <w:rPr>
          <w:rFonts w:ascii="Arial" w:hAnsi="Arial" w:cs="Arial"/>
          <w:b/>
          <w:sz w:val="24"/>
          <w:szCs w:val="24"/>
        </w:rPr>
      </w:pPr>
      <w:r>
        <w:rPr>
          <w:rFonts w:ascii="Arial" w:hAnsi="Arial" w:cs="Arial"/>
          <w:b/>
          <w:color w:val="000000"/>
          <w:sz w:val="24"/>
          <w:szCs w:val="24"/>
        </w:rPr>
        <w:t>1 Stück</w:t>
      </w:r>
      <w:r>
        <w:rPr>
          <w:rFonts w:ascii="Arial" w:hAnsi="Arial" w:cs="Arial"/>
          <w:b/>
          <w:bCs/>
          <w:color w:val="000000"/>
          <w:sz w:val="24"/>
          <w:szCs w:val="24"/>
        </w:rPr>
        <w:t xml:space="preserve"> </w:t>
      </w:r>
      <w:proofErr w:type="gramStart"/>
      <w:r>
        <w:rPr>
          <w:rFonts w:ascii="Arial" w:hAnsi="Arial" w:cs="Arial"/>
          <w:b/>
          <w:bCs/>
          <w:color w:val="000000"/>
          <w:sz w:val="24"/>
          <w:szCs w:val="24"/>
        </w:rPr>
        <w:t xml:space="preserve">mit  </w:t>
      </w:r>
      <w:r>
        <w:rPr>
          <w:rFonts w:ascii="Arial" w:hAnsi="Arial" w:cs="Arial"/>
          <w:b/>
          <w:sz w:val="24"/>
          <w:szCs w:val="24"/>
        </w:rPr>
        <w:t>_</w:t>
      </w:r>
      <w:proofErr w:type="gramEnd"/>
      <w:r>
        <w:rPr>
          <w:rFonts w:ascii="Arial" w:hAnsi="Arial" w:cs="Arial"/>
          <w:b/>
          <w:sz w:val="24"/>
          <w:szCs w:val="24"/>
        </w:rPr>
        <w:t xml:space="preserve">_________ €/Stück </w:t>
      </w:r>
      <w:proofErr w:type="gramStart"/>
      <w:r>
        <w:rPr>
          <w:rFonts w:ascii="Arial" w:hAnsi="Arial" w:cs="Arial"/>
          <w:b/>
          <w:sz w:val="24"/>
          <w:szCs w:val="24"/>
        </w:rPr>
        <w:t>=  _</w:t>
      </w:r>
      <w:proofErr w:type="gramEnd"/>
      <w:r>
        <w:rPr>
          <w:rFonts w:ascii="Arial" w:hAnsi="Arial" w:cs="Arial"/>
          <w:b/>
          <w:sz w:val="24"/>
          <w:szCs w:val="24"/>
        </w:rPr>
        <w:t>_________ €</w:t>
      </w:r>
    </w:p>
    <w:p w14:paraId="2146FA82"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19EC638C" w14:textId="77777777" w:rsidR="009207EF" w:rsidRDefault="009207EF" w:rsidP="009207EF">
      <w:pPr>
        <w:widowControl/>
        <w:spacing w:after="200" w:line="276" w:lineRule="auto"/>
        <w:ind w:left="426" w:right="284"/>
        <w:jc w:val="both"/>
        <w:rPr>
          <w:rFonts w:ascii="Arial" w:hAnsi="Arial" w:cs="Arial"/>
        </w:rPr>
      </w:pPr>
    </w:p>
    <w:p w14:paraId="7EDEB86F" w14:textId="27E3C802" w:rsidR="009207EF" w:rsidRPr="009207EF" w:rsidRDefault="009207EF" w:rsidP="009207EF">
      <w:pPr>
        <w:pStyle w:val="berschrift1"/>
        <w:numPr>
          <w:ilvl w:val="0"/>
          <w:numId w:val="12"/>
        </w:numPr>
        <w:rPr>
          <w:sz w:val="24"/>
          <w:szCs w:val="24"/>
        </w:rPr>
      </w:pPr>
      <w:bookmarkStart w:id="32" w:name="_Toc192583676"/>
      <w:r w:rsidRPr="009207EF">
        <w:rPr>
          <w:sz w:val="24"/>
          <w:szCs w:val="24"/>
        </w:rPr>
        <w:lastRenderedPageBreak/>
        <w:t>Messtechnik für Leitfähigkeit</w:t>
      </w:r>
      <w:bookmarkEnd w:id="32"/>
    </w:p>
    <w:p w14:paraId="1CB3B513" w14:textId="77777777" w:rsidR="009207EF" w:rsidRPr="009207EF" w:rsidRDefault="009207EF" w:rsidP="009207EF"/>
    <w:p w14:paraId="1B2F9D5C" w14:textId="306C02F4" w:rsidR="009207EF" w:rsidRPr="009207EF" w:rsidRDefault="009207EF" w:rsidP="00C03869">
      <w:pPr>
        <w:widowControl/>
        <w:spacing w:after="200" w:line="276" w:lineRule="auto"/>
        <w:ind w:left="709" w:right="284"/>
        <w:jc w:val="both"/>
        <w:rPr>
          <w:rFonts w:ascii="Arial" w:hAnsi="Arial" w:cs="Arial"/>
        </w:rPr>
      </w:pPr>
      <w:r w:rsidRPr="009207EF">
        <w:rPr>
          <w:rFonts w:ascii="Arial" w:hAnsi="Arial" w:cs="Arial"/>
        </w:rPr>
        <w:t>Die Leitfähigkeitswerte sollen mit wartungsarmen 2</w:t>
      </w:r>
      <w:r w:rsidR="006419AF">
        <w:rPr>
          <w:rFonts w:ascii="Arial" w:hAnsi="Arial" w:cs="Arial"/>
        </w:rPr>
        <w:t>-Elektroden-Leitfähigkeitss</w:t>
      </w:r>
      <w:r w:rsidRPr="009207EF">
        <w:rPr>
          <w:rFonts w:ascii="Arial" w:hAnsi="Arial" w:cs="Arial"/>
        </w:rPr>
        <w:t xml:space="preserve"> ermittelt werden.</w:t>
      </w:r>
    </w:p>
    <w:p w14:paraId="0CB494E3" w14:textId="77777777" w:rsidR="009207EF" w:rsidRPr="009207EF" w:rsidRDefault="009207EF" w:rsidP="00C03869">
      <w:pPr>
        <w:widowControl/>
        <w:spacing w:after="200" w:line="276" w:lineRule="auto"/>
        <w:ind w:left="709" w:right="284"/>
        <w:jc w:val="both"/>
        <w:rPr>
          <w:rFonts w:ascii="Arial" w:hAnsi="Arial" w:cs="Arial"/>
        </w:rPr>
      </w:pPr>
      <w:r w:rsidRPr="009207EF">
        <w:rPr>
          <w:rFonts w:ascii="Arial" w:hAnsi="Arial" w:cs="Arial"/>
        </w:rPr>
        <w:t xml:space="preserve">Auf dem SCADA System sind für alle 4 Messstellen der Leitwert Wert und die Temperatur darzustellen und Langzeit zu archivieren </w:t>
      </w:r>
    </w:p>
    <w:p w14:paraId="06C0805D" w14:textId="10B35508" w:rsidR="009207EF" w:rsidRPr="009207EF" w:rsidRDefault="009207EF" w:rsidP="00C03869">
      <w:pPr>
        <w:widowControl/>
        <w:spacing w:after="200" w:line="276" w:lineRule="auto"/>
        <w:ind w:left="709" w:right="284"/>
        <w:jc w:val="both"/>
        <w:rPr>
          <w:rFonts w:ascii="Arial" w:hAnsi="Arial" w:cs="Arial"/>
        </w:rPr>
      </w:pPr>
      <w:r w:rsidRPr="009207EF">
        <w:rPr>
          <w:rFonts w:ascii="Arial" w:hAnsi="Arial" w:cs="Arial"/>
        </w:rPr>
        <w:t xml:space="preserve">Für weitere tiefergehende Analysen müssen diese langzeitarchivierten Spektren für eine externe Analyse Software wie z.B. </w:t>
      </w:r>
      <w:proofErr w:type="spellStart"/>
      <w:r w:rsidRPr="009207EF">
        <w:rPr>
          <w:rFonts w:ascii="Arial" w:hAnsi="Arial" w:cs="Arial"/>
        </w:rPr>
        <w:t>Matlab</w:t>
      </w:r>
      <w:proofErr w:type="spellEnd"/>
      <w:r w:rsidRPr="009207EF">
        <w:rPr>
          <w:rFonts w:ascii="Arial" w:hAnsi="Arial" w:cs="Arial"/>
        </w:rPr>
        <w:t xml:space="preserve"> zur Verfügung stehen. Archivierungsdauer auf dem SCADA System mindestens 24 Monate. </w:t>
      </w:r>
    </w:p>
    <w:p w14:paraId="6EB5BB9A" w14:textId="77777777" w:rsidR="009207EF" w:rsidRPr="00E32F85" w:rsidRDefault="009207EF" w:rsidP="009207EF">
      <w:pPr>
        <w:pStyle w:val="berschrift2"/>
        <w:numPr>
          <w:ilvl w:val="1"/>
          <w:numId w:val="12"/>
        </w:numPr>
        <w:rPr>
          <w:rFonts w:ascii="Arial" w:hAnsi="Arial" w:cs="Arial"/>
          <w:b w:val="0"/>
          <w:bCs w:val="0"/>
          <w:color w:val="auto"/>
          <w:sz w:val="22"/>
          <w:szCs w:val="22"/>
          <w:u w:val="single"/>
        </w:rPr>
      </w:pPr>
      <w:bookmarkStart w:id="33" w:name="_Toc192583677"/>
      <w:bookmarkStart w:id="34" w:name="_Hlk192507004"/>
      <w:r w:rsidRPr="00E32F85">
        <w:rPr>
          <w:rFonts w:ascii="Arial" w:hAnsi="Arial" w:cs="Arial"/>
          <w:b w:val="0"/>
          <w:bCs w:val="0"/>
          <w:color w:val="auto"/>
          <w:sz w:val="22"/>
          <w:szCs w:val="22"/>
          <w:u w:val="single"/>
        </w:rPr>
        <w:t>Allgemeine Beschreibung</w:t>
      </w:r>
      <w:bookmarkEnd w:id="33"/>
    </w:p>
    <w:p w14:paraId="4CEAE6C0" w14:textId="77777777" w:rsidR="009207EF" w:rsidRPr="009207EF" w:rsidRDefault="009207EF" w:rsidP="009207EF">
      <w:pPr>
        <w:pStyle w:val="KeinLeerraum"/>
      </w:pPr>
    </w:p>
    <w:p w14:paraId="6AA32B7D" w14:textId="24759651" w:rsidR="009207EF" w:rsidRDefault="00D5629F" w:rsidP="00D5629F">
      <w:pPr>
        <w:widowControl/>
        <w:spacing w:after="200" w:line="276" w:lineRule="auto"/>
        <w:ind w:left="709" w:right="284"/>
        <w:jc w:val="both"/>
        <w:rPr>
          <w:rFonts w:ascii="Arial" w:hAnsi="Arial" w:cs="Arial"/>
        </w:rPr>
      </w:pPr>
      <w:r w:rsidRPr="00D5629F">
        <w:rPr>
          <w:rFonts w:ascii="Arial" w:hAnsi="Arial" w:cs="Arial"/>
        </w:rPr>
        <w:t xml:space="preserve">Gesucht wird eine 2 </w:t>
      </w:r>
      <w:r w:rsidR="006419AF">
        <w:rPr>
          <w:rFonts w:ascii="Arial" w:hAnsi="Arial" w:cs="Arial"/>
        </w:rPr>
        <w:t>-Elektroden-</w:t>
      </w:r>
      <w:proofErr w:type="spellStart"/>
      <w:r w:rsidRPr="00D5629F">
        <w:rPr>
          <w:rFonts w:ascii="Arial" w:hAnsi="Arial" w:cs="Arial"/>
        </w:rPr>
        <w:t>Leitfähigkeits</w:t>
      </w:r>
      <w:proofErr w:type="spellEnd"/>
      <w:r w:rsidRPr="00D5629F">
        <w:rPr>
          <w:rFonts w:ascii="Arial" w:hAnsi="Arial" w:cs="Arial"/>
        </w:rPr>
        <w:t xml:space="preserve"> mit </w:t>
      </w:r>
      <w:proofErr w:type="gramStart"/>
      <w:r w:rsidRPr="00D5629F">
        <w:rPr>
          <w:rFonts w:ascii="Arial" w:hAnsi="Arial" w:cs="Arial"/>
        </w:rPr>
        <w:t>Graphit</w:t>
      </w:r>
      <w:proofErr w:type="gramEnd"/>
      <w:r w:rsidRPr="00D5629F">
        <w:rPr>
          <w:rFonts w:ascii="Arial" w:hAnsi="Arial" w:cs="Arial"/>
        </w:rPr>
        <w:t xml:space="preserve"> Elektroden und integrierter Temperaturmessung zur kontinuierlichen, präzisen und zuverlässigen Wasseranalytik. Die Sonde soll in der Lage sein, den Leitwert der Wasserqualität zu erfassen. Das Gerät wird in kommunalen Wasseraufbereitungsanlagen eingesetzt und muss für den dauerhaften Betrieb unter wechselnden Umgebungsbedingungen geeignet sein.</w:t>
      </w:r>
    </w:p>
    <w:p w14:paraId="43ACB9A5" w14:textId="77777777" w:rsidR="009207EF" w:rsidRPr="00E32F85" w:rsidRDefault="009207EF" w:rsidP="009207EF">
      <w:pPr>
        <w:pStyle w:val="berschrift2"/>
        <w:numPr>
          <w:ilvl w:val="1"/>
          <w:numId w:val="12"/>
        </w:numPr>
        <w:rPr>
          <w:rFonts w:ascii="Arial" w:hAnsi="Arial" w:cs="Arial"/>
          <w:b w:val="0"/>
          <w:bCs w:val="0"/>
          <w:color w:val="auto"/>
          <w:sz w:val="22"/>
          <w:szCs w:val="22"/>
          <w:u w:val="single"/>
        </w:rPr>
      </w:pPr>
      <w:bookmarkStart w:id="35" w:name="_Toc192583678"/>
      <w:r w:rsidRPr="006A310B">
        <w:rPr>
          <w:rFonts w:ascii="Arial" w:hAnsi="Arial" w:cs="Arial"/>
          <w:b w:val="0"/>
          <w:bCs w:val="0"/>
          <w:color w:val="auto"/>
          <w:sz w:val="22"/>
          <w:szCs w:val="22"/>
          <w:u w:val="single"/>
        </w:rPr>
        <w:t>Technische Anforderungen</w:t>
      </w:r>
      <w:bookmarkEnd w:id="35"/>
    </w:p>
    <w:p w14:paraId="545ABC6B" w14:textId="77777777" w:rsidR="009207EF" w:rsidRPr="00E32F85" w:rsidRDefault="009207EF" w:rsidP="009207EF">
      <w:pPr>
        <w:pStyle w:val="KeinLeerraum"/>
      </w:pPr>
    </w:p>
    <w:p w14:paraId="752A2D79" w14:textId="77777777"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 xml:space="preserve">Messprinzip: Leitfähigkeitsmessung durch 2 Elektroden </w:t>
      </w:r>
    </w:p>
    <w:p w14:paraId="6E1F6940" w14:textId="77777777"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Parameter und Messbereiche</w:t>
      </w:r>
    </w:p>
    <w:p w14:paraId="4615A47A" w14:textId="77777777" w:rsidR="00D5629F" w:rsidRPr="00D5629F" w:rsidRDefault="00D5629F" w:rsidP="00D5629F">
      <w:pPr>
        <w:pStyle w:val="KeinLeerraum"/>
        <w:ind w:left="1418" w:hanging="425"/>
        <w:rPr>
          <w:rFonts w:ascii="Arial" w:hAnsi="Arial" w:cs="Arial"/>
        </w:rPr>
      </w:pPr>
      <w:r w:rsidRPr="00D5629F">
        <w:rPr>
          <w:rFonts w:ascii="Arial" w:hAnsi="Arial" w:cs="Arial"/>
        </w:rPr>
        <w:t>o</w:t>
      </w:r>
      <w:r w:rsidRPr="00D5629F">
        <w:rPr>
          <w:rFonts w:ascii="Arial" w:hAnsi="Arial" w:cs="Arial"/>
        </w:rPr>
        <w:tab/>
        <w:t xml:space="preserve">Bestimmung des Leitwertes im Bereich 0 – 2000 µS </w:t>
      </w:r>
    </w:p>
    <w:p w14:paraId="4753A946" w14:textId="77777777" w:rsidR="00D5629F" w:rsidRPr="00D5629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Genauigkeit: ± 1 µS</w:t>
      </w:r>
    </w:p>
    <w:p w14:paraId="37FB27AB" w14:textId="6F91AACF" w:rsidR="009207EF" w:rsidRDefault="00D5629F" w:rsidP="00D5629F">
      <w:pPr>
        <w:pStyle w:val="KeinLeerraum"/>
        <w:ind w:left="1134" w:hanging="425"/>
        <w:rPr>
          <w:rFonts w:ascii="Arial" w:hAnsi="Arial" w:cs="Arial"/>
        </w:rPr>
      </w:pPr>
      <w:r w:rsidRPr="00D5629F">
        <w:rPr>
          <w:rFonts w:ascii="Arial" w:hAnsi="Arial" w:cs="Arial"/>
        </w:rPr>
        <w:t>•</w:t>
      </w:r>
      <w:r w:rsidRPr="00D5629F">
        <w:rPr>
          <w:rFonts w:ascii="Arial" w:hAnsi="Arial" w:cs="Arial"/>
        </w:rPr>
        <w:tab/>
        <w:t>Auflösung: 0,1 µS</w:t>
      </w:r>
    </w:p>
    <w:p w14:paraId="2577B60D"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36" w:name="_Toc192583679"/>
      <w:r w:rsidRPr="009207EF">
        <w:rPr>
          <w:rFonts w:ascii="Arial" w:hAnsi="Arial" w:cs="Arial"/>
          <w:b w:val="0"/>
          <w:bCs w:val="0"/>
          <w:color w:val="auto"/>
          <w:sz w:val="22"/>
          <w:szCs w:val="22"/>
          <w:u w:val="single"/>
        </w:rPr>
        <w:t>Bauweise und Material</w:t>
      </w:r>
      <w:bookmarkEnd w:id="36"/>
    </w:p>
    <w:p w14:paraId="7C8FE217" w14:textId="77777777" w:rsidR="009207EF" w:rsidRPr="009207EF" w:rsidRDefault="009207EF" w:rsidP="009207EF">
      <w:pPr>
        <w:pStyle w:val="KeinLeerraum"/>
      </w:pPr>
    </w:p>
    <w:p w14:paraId="0227493C" w14:textId="77777777" w:rsidR="00C03869" w:rsidRPr="00C03869"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 xml:space="preserve">Robustes Gehäuse PPS / PET </w:t>
      </w:r>
    </w:p>
    <w:p w14:paraId="36E19699" w14:textId="38312F61" w:rsidR="009207EF"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Installiert in Durchflussarmatur mit Spülanschluss</w:t>
      </w:r>
    </w:p>
    <w:p w14:paraId="5440C95F"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37" w:name="_Toc192583680"/>
      <w:r w:rsidRPr="009207EF">
        <w:rPr>
          <w:rFonts w:ascii="Arial" w:hAnsi="Arial" w:cs="Arial"/>
          <w:b w:val="0"/>
          <w:bCs w:val="0"/>
          <w:color w:val="auto"/>
          <w:sz w:val="22"/>
          <w:szCs w:val="22"/>
          <w:u w:val="single"/>
        </w:rPr>
        <w:t>Schnittstellen und Kommunikation</w:t>
      </w:r>
      <w:bookmarkEnd w:id="37"/>
    </w:p>
    <w:p w14:paraId="547A1774" w14:textId="77777777" w:rsidR="009207EF" w:rsidRPr="009207EF" w:rsidRDefault="009207EF" w:rsidP="009207EF">
      <w:pPr>
        <w:pStyle w:val="KeinLeerraum"/>
      </w:pPr>
    </w:p>
    <w:p w14:paraId="7C9BEB4C" w14:textId="77777777" w:rsidR="00C03869" w:rsidRPr="00C03869"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Digitale Schnittstellen: Modbus RTU</w:t>
      </w:r>
    </w:p>
    <w:p w14:paraId="6AE2A417" w14:textId="049EBA80" w:rsidR="009207EF"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Möglichkeit zur Anbindung an bestehende SCADA-Systeme</w:t>
      </w:r>
    </w:p>
    <w:p w14:paraId="799BC9E3"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38" w:name="_Toc192583681"/>
      <w:r w:rsidRPr="009207EF">
        <w:rPr>
          <w:rFonts w:ascii="Arial" w:hAnsi="Arial" w:cs="Arial"/>
          <w:b w:val="0"/>
          <w:bCs w:val="0"/>
          <w:color w:val="auto"/>
          <w:sz w:val="22"/>
          <w:szCs w:val="22"/>
          <w:u w:val="single"/>
        </w:rPr>
        <w:t>Software und Datenverarbeitung</w:t>
      </w:r>
      <w:bookmarkEnd w:id="38"/>
    </w:p>
    <w:p w14:paraId="689CF9DB" w14:textId="77777777" w:rsidR="009207EF" w:rsidRPr="009207EF" w:rsidRDefault="009207EF" w:rsidP="009207EF">
      <w:pPr>
        <w:pStyle w:val="KeinLeerraum"/>
      </w:pPr>
    </w:p>
    <w:p w14:paraId="692A3214" w14:textId="5B1E1365" w:rsidR="009207EF"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r>
      <w:proofErr w:type="spellStart"/>
      <w:r w:rsidRPr="00C03869">
        <w:rPr>
          <w:rFonts w:ascii="Arial" w:hAnsi="Arial" w:cs="Arial"/>
        </w:rPr>
        <w:t>Kalibrationsfrei</w:t>
      </w:r>
      <w:proofErr w:type="spellEnd"/>
    </w:p>
    <w:p w14:paraId="12D01C35"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39" w:name="_Toc192583682"/>
      <w:r w:rsidRPr="009207EF">
        <w:rPr>
          <w:rFonts w:ascii="Arial" w:hAnsi="Arial" w:cs="Arial"/>
          <w:b w:val="0"/>
          <w:bCs w:val="0"/>
          <w:color w:val="auto"/>
          <w:sz w:val="22"/>
          <w:szCs w:val="22"/>
          <w:u w:val="single"/>
        </w:rPr>
        <w:t>Betriebliche Anforderungen</w:t>
      </w:r>
      <w:bookmarkEnd w:id="39"/>
    </w:p>
    <w:p w14:paraId="54D6E928" w14:textId="77777777" w:rsidR="009207EF" w:rsidRPr="009207EF" w:rsidRDefault="009207EF" w:rsidP="009207EF">
      <w:pPr>
        <w:pStyle w:val="KeinLeerraum"/>
      </w:pPr>
    </w:p>
    <w:p w14:paraId="3CD8BF75" w14:textId="77777777" w:rsidR="00C03869" w:rsidRPr="00C03869"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Betriebstemperatur: +2 bis 40°C</w:t>
      </w:r>
    </w:p>
    <w:p w14:paraId="53BB7D72" w14:textId="6235BD19" w:rsidR="009207EF"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Chemikalienresistent gegenüber typischen Reinigungs- und Desinfektionsmitteln</w:t>
      </w:r>
    </w:p>
    <w:p w14:paraId="3F6236A9"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40" w:name="_Toc192583683"/>
      <w:r w:rsidRPr="009207EF">
        <w:rPr>
          <w:rFonts w:ascii="Arial" w:hAnsi="Arial" w:cs="Arial"/>
          <w:b w:val="0"/>
          <w:bCs w:val="0"/>
          <w:color w:val="auto"/>
          <w:sz w:val="22"/>
          <w:szCs w:val="22"/>
          <w:u w:val="single"/>
        </w:rPr>
        <w:t>Lieferumfang</w:t>
      </w:r>
      <w:bookmarkEnd w:id="40"/>
    </w:p>
    <w:p w14:paraId="35D7B9A0" w14:textId="77777777" w:rsidR="009207EF" w:rsidRPr="009207EF" w:rsidRDefault="009207EF" w:rsidP="009207EF">
      <w:pPr>
        <w:pStyle w:val="KeinLeerraum"/>
      </w:pPr>
    </w:p>
    <w:p w14:paraId="66CABDB5" w14:textId="2BB43A25" w:rsidR="00C03869" w:rsidRPr="00C03869"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Leitfähigkeits</w:t>
      </w:r>
      <w:r w:rsidR="00451F11">
        <w:rPr>
          <w:rFonts w:ascii="Arial" w:hAnsi="Arial" w:cs="Arial"/>
        </w:rPr>
        <w:t>s</w:t>
      </w:r>
      <w:r w:rsidRPr="00C03869">
        <w:rPr>
          <w:rFonts w:ascii="Arial" w:hAnsi="Arial" w:cs="Arial"/>
        </w:rPr>
        <w:t>onde</w:t>
      </w:r>
    </w:p>
    <w:p w14:paraId="0ADCC849" w14:textId="77777777" w:rsidR="00C03869" w:rsidRPr="00C03869"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 xml:space="preserve">Durchflussarmatur </w:t>
      </w:r>
    </w:p>
    <w:p w14:paraId="2FF90CDD" w14:textId="52FC51D7" w:rsidR="009207EF"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Anschlusskabel (Länge: mind. 2 m)</w:t>
      </w:r>
    </w:p>
    <w:p w14:paraId="28909EED" w14:textId="77777777" w:rsidR="00C03869" w:rsidRPr="00C03869"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Anbindung und Integration in das beschriebene SCADA System</w:t>
      </w:r>
    </w:p>
    <w:p w14:paraId="56CC7539" w14:textId="4F2DB8D9" w:rsidR="009207EF"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Dokumentation (Bedienungsanleitung, Kalibrierprotokolle, CE-Konformitätserklärung)</w:t>
      </w:r>
    </w:p>
    <w:p w14:paraId="37CD9BF9" w14:textId="77777777" w:rsidR="00C03869" w:rsidRDefault="00C03869" w:rsidP="009207EF">
      <w:pPr>
        <w:widowControl/>
        <w:spacing w:after="200" w:line="276" w:lineRule="auto"/>
        <w:ind w:left="426" w:right="284"/>
        <w:jc w:val="both"/>
        <w:rPr>
          <w:rFonts w:ascii="Arial" w:hAnsi="Arial" w:cs="Arial"/>
        </w:rPr>
      </w:pPr>
    </w:p>
    <w:p w14:paraId="2DE15C00" w14:textId="77777777" w:rsidR="00C03869" w:rsidRDefault="00C03869" w:rsidP="009207EF">
      <w:pPr>
        <w:widowControl/>
        <w:spacing w:after="200" w:line="276" w:lineRule="auto"/>
        <w:ind w:left="426" w:right="284"/>
        <w:jc w:val="both"/>
        <w:rPr>
          <w:rFonts w:ascii="Arial" w:hAnsi="Arial" w:cs="Arial"/>
        </w:rPr>
      </w:pPr>
    </w:p>
    <w:p w14:paraId="006F36AE" w14:textId="77777777" w:rsidR="009207EF" w:rsidRPr="009207EF" w:rsidRDefault="009207EF" w:rsidP="009207EF">
      <w:pPr>
        <w:pStyle w:val="berschrift2"/>
        <w:numPr>
          <w:ilvl w:val="1"/>
          <w:numId w:val="12"/>
        </w:numPr>
        <w:rPr>
          <w:rFonts w:ascii="Arial" w:hAnsi="Arial" w:cs="Arial"/>
          <w:b w:val="0"/>
          <w:bCs w:val="0"/>
          <w:color w:val="auto"/>
          <w:sz w:val="22"/>
          <w:szCs w:val="22"/>
          <w:u w:val="single"/>
        </w:rPr>
      </w:pPr>
      <w:bookmarkStart w:id="41" w:name="_Toc192583684"/>
      <w:r w:rsidRPr="009207EF">
        <w:rPr>
          <w:rFonts w:ascii="Arial" w:hAnsi="Arial" w:cs="Arial"/>
          <w:b w:val="0"/>
          <w:bCs w:val="0"/>
          <w:color w:val="auto"/>
          <w:sz w:val="22"/>
          <w:szCs w:val="22"/>
          <w:u w:val="single"/>
        </w:rPr>
        <w:t>Service und Support</w:t>
      </w:r>
      <w:bookmarkEnd w:id="41"/>
    </w:p>
    <w:p w14:paraId="4591741F" w14:textId="77777777" w:rsidR="009207EF" w:rsidRPr="009207EF" w:rsidRDefault="009207EF" w:rsidP="009207EF">
      <w:pPr>
        <w:pStyle w:val="KeinLeerraum"/>
      </w:pPr>
    </w:p>
    <w:p w14:paraId="7820AAF7" w14:textId="06A829C0" w:rsidR="009207EF" w:rsidRDefault="00451F11" w:rsidP="00451F11">
      <w:pPr>
        <w:pStyle w:val="KeinLeerraum"/>
        <w:ind w:left="1134" w:hanging="425"/>
        <w:rPr>
          <w:rFonts w:ascii="Arial" w:hAnsi="Arial" w:cs="Arial"/>
        </w:rPr>
      </w:pPr>
      <w:r w:rsidRPr="00451F11">
        <w:rPr>
          <w:rFonts w:ascii="Arial" w:hAnsi="Arial" w:cs="Arial"/>
        </w:rPr>
        <w:t>•</w:t>
      </w:r>
      <w:r w:rsidRPr="00451F11">
        <w:rPr>
          <w:rFonts w:ascii="Arial" w:hAnsi="Arial" w:cs="Arial"/>
        </w:rPr>
        <w:tab/>
        <w:t>Garantie: mind. 24 Monate</w:t>
      </w:r>
    </w:p>
    <w:p w14:paraId="184BCC01" w14:textId="77777777" w:rsidR="009207EF" w:rsidRDefault="009207EF" w:rsidP="009207EF">
      <w:pPr>
        <w:pStyle w:val="berschrift2"/>
        <w:numPr>
          <w:ilvl w:val="1"/>
          <w:numId w:val="12"/>
        </w:numPr>
        <w:rPr>
          <w:rFonts w:ascii="Arial" w:hAnsi="Arial" w:cs="Arial"/>
          <w:b w:val="0"/>
          <w:bCs w:val="0"/>
          <w:color w:val="auto"/>
          <w:sz w:val="22"/>
          <w:szCs w:val="22"/>
          <w:u w:val="single"/>
        </w:rPr>
      </w:pPr>
      <w:bookmarkStart w:id="42" w:name="_Toc192583685"/>
      <w:r w:rsidRPr="009207EF">
        <w:rPr>
          <w:rFonts w:ascii="Arial" w:hAnsi="Arial" w:cs="Arial"/>
          <w:b w:val="0"/>
          <w:bCs w:val="0"/>
          <w:color w:val="auto"/>
          <w:sz w:val="22"/>
          <w:szCs w:val="22"/>
          <w:u w:val="single"/>
        </w:rPr>
        <w:t>Beispielhaftes System</w:t>
      </w:r>
      <w:bookmarkEnd w:id="42"/>
    </w:p>
    <w:p w14:paraId="2EDE0906" w14:textId="77777777" w:rsidR="009207EF" w:rsidRPr="009207EF" w:rsidRDefault="009207EF" w:rsidP="009207EF">
      <w:pPr>
        <w:pStyle w:val="KeinLeerraum"/>
      </w:pPr>
    </w:p>
    <w:p w14:paraId="170CE9AC" w14:textId="33E0B333" w:rsidR="009207EF" w:rsidRPr="009207EF" w:rsidRDefault="00451F11" w:rsidP="00451F11">
      <w:pPr>
        <w:widowControl/>
        <w:spacing w:after="200" w:line="276" w:lineRule="auto"/>
        <w:ind w:left="709" w:right="284"/>
        <w:jc w:val="both"/>
        <w:rPr>
          <w:rFonts w:ascii="Arial" w:hAnsi="Arial" w:cs="Arial"/>
        </w:rPr>
      </w:pPr>
      <w:r w:rsidRPr="00451F11">
        <w:rPr>
          <w:rFonts w:ascii="Arial" w:hAnsi="Arial" w:cs="Arial"/>
        </w:rPr>
        <w:t xml:space="preserve">Die vorgenannten Anforderungen an diese Sensoren werden z.B. </w:t>
      </w:r>
      <w:r w:rsidR="006B3069">
        <w:rPr>
          <w:rFonts w:ascii="Arial" w:hAnsi="Arial" w:cs="Arial"/>
        </w:rPr>
        <w:t>vom folgenden Leitfabrikat</w:t>
      </w:r>
      <w:r w:rsidR="006B3069" w:rsidRPr="006A310B">
        <w:rPr>
          <w:rFonts w:ascii="Arial" w:hAnsi="Arial" w:cs="Arial"/>
        </w:rPr>
        <w:t xml:space="preserve"> </w:t>
      </w:r>
      <w:r w:rsidRPr="00451F11">
        <w:rPr>
          <w:rFonts w:ascii="Arial" w:hAnsi="Arial" w:cs="Arial"/>
        </w:rPr>
        <w:t xml:space="preserve">erfüllt:  </w:t>
      </w:r>
      <w:proofErr w:type="spellStart"/>
      <w:r w:rsidRPr="00451F11">
        <w:rPr>
          <w:rFonts w:ascii="Arial" w:hAnsi="Arial" w:cs="Arial"/>
        </w:rPr>
        <w:t>TriOS</w:t>
      </w:r>
      <w:proofErr w:type="spellEnd"/>
      <w:r w:rsidRPr="00451F11">
        <w:rPr>
          <w:rFonts w:ascii="Arial" w:hAnsi="Arial" w:cs="Arial"/>
        </w:rPr>
        <w:t xml:space="preserve"> </w:t>
      </w:r>
      <w:proofErr w:type="spellStart"/>
      <w:r w:rsidRPr="00451F11">
        <w:rPr>
          <w:rFonts w:ascii="Arial" w:hAnsi="Arial" w:cs="Arial"/>
        </w:rPr>
        <w:t>TCon</w:t>
      </w:r>
      <w:proofErr w:type="spellEnd"/>
      <w:r w:rsidRPr="00451F11">
        <w:rPr>
          <w:rFonts w:ascii="Arial" w:hAnsi="Arial" w:cs="Arial"/>
        </w:rPr>
        <w:t xml:space="preserve"> Model 90S430130 und</w:t>
      </w:r>
      <w:r>
        <w:rPr>
          <w:rFonts w:ascii="Arial" w:hAnsi="Arial" w:cs="Arial"/>
        </w:rPr>
        <w:t xml:space="preserve"> </w:t>
      </w:r>
      <w:r w:rsidRPr="00451F11">
        <w:rPr>
          <w:rFonts w:ascii="Arial" w:hAnsi="Arial" w:cs="Arial"/>
        </w:rPr>
        <w:t>Durchflussarmatur für konduktive Sensoren:</w:t>
      </w:r>
      <w:r>
        <w:rPr>
          <w:rFonts w:ascii="Arial" w:hAnsi="Arial" w:cs="Arial"/>
        </w:rPr>
        <w:t xml:space="preserve"> </w:t>
      </w:r>
      <w:r w:rsidRPr="00451F11">
        <w:rPr>
          <w:rFonts w:ascii="Arial" w:hAnsi="Arial" w:cs="Arial"/>
        </w:rPr>
        <w:t>10A030000</w:t>
      </w:r>
      <w:r>
        <w:rPr>
          <w:rFonts w:ascii="Arial" w:hAnsi="Arial" w:cs="Arial"/>
        </w:rPr>
        <w:t xml:space="preserve">. </w:t>
      </w:r>
    </w:p>
    <w:p w14:paraId="2C496D28" w14:textId="77777777" w:rsidR="00451F11" w:rsidRDefault="00451F11" w:rsidP="00451F11">
      <w:pPr>
        <w:widowControl/>
        <w:spacing w:after="200" w:line="276" w:lineRule="auto"/>
        <w:ind w:left="709" w:right="284"/>
        <w:jc w:val="both"/>
        <w:rPr>
          <w:rFonts w:ascii="Arial" w:hAnsi="Arial" w:cs="Arial"/>
        </w:rPr>
      </w:pPr>
      <w:r>
        <w:rPr>
          <w:rFonts w:ascii="Arial" w:hAnsi="Arial" w:cs="Arial"/>
        </w:rPr>
        <w:t>Gleichwertige Fabrikate sind gesondert zu beschreiben, Datenblätter sind beizufügen.</w:t>
      </w:r>
    </w:p>
    <w:p w14:paraId="4BE82B59" w14:textId="77777777" w:rsidR="006977AA" w:rsidRPr="006977AA" w:rsidRDefault="006977AA" w:rsidP="006977AA">
      <w:pPr>
        <w:widowControl/>
        <w:spacing w:after="200" w:line="276" w:lineRule="auto"/>
        <w:ind w:left="426" w:right="284"/>
        <w:jc w:val="both"/>
        <w:rPr>
          <w:rFonts w:ascii="Arial" w:hAnsi="Arial" w:cs="Arial"/>
        </w:rPr>
      </w:pPr>
    </w:p>
    <w:p w14:paraId="24D3C8E1" w14:textId="77777777" w:rsidR="006977AA" w:rsidRPr="006977AA" w:rsidRDefault="006977AA" w:rsidP="006977AA">
      <w:pPr>
        <w:widowControl/>
        <w:spacing w:after="200" w:line="276" w:lineRule="auto"/>
        <w:ind w:left="426" w:right="284"/>
        <w:jc w:val="both"/>
        <w:rPr>
          <w:rFonts w:ascii="Arial" w:hAnsi="Arial" w:cs="Arial"/>
        </w:rPr>
      </w:pPr>
    </w:p>
    <w:p w14:paraId="6BCE2784" w14:textId="77777777" w:rsidR="006977AA" w:rsidRDefault="006977AA" w:rsidP="006977AA">
      <w:pPr>
        <w:ind w:left="708" w:firstLine="708"/>
        <w:jc w:val="right"/>
        <w:rPr>
          <w:rFonts w:ascii="Arial" w:hAnsi="Arial" w:cs="Arial"/>
          <w:b/>
          <w:sz w:val="24"/>
          <w:szCs w:val="24"/>
        </w:rPr>
      </w:pPr>
      <w:r>
        <w:rPr>
          <w:rFonts w:ascii="Arial" w:hAnsi="Arial" w:cs="Arial"/>
          <w:b/>
          <w:color w:val="000000"/>
          <w:sz w:val="24"/>
          <w:szCs w:val="24"/>
        </w:rPr>
        <w:t>1 Stück</w:t>
      </w:r>
      <w:r>
        <w:rPr>
          <w:rFonts w:ascii="Arial" w:hAnsi="Arial" w:cs="Arial"/>
          <w:b/>
          <w:bCs/>
          <w:color w:val="000000"/>
          <w:sz w:val="24"/>
          <w:szCs w:val="24"/>
        </w:rPr>
        <w:t xml:space="preserve"> </w:t>
      </w:r>
      <w:proofErr w:type="gramStart"/>
      <w:r>
        <w:rPr>
          <w:rFonts w:ascii="Arial" w:hAnsi="Arial" w:cs="Arial"/>
          <w:b/>
          <w:bCs/>
          <w:color w:val="000000"/>
          <w:sz w:val="24"/>
          <w:szCs w:val="24"/>
        </w:rPr>
        <w:t xml:space="preserve">mit  </w:t>
      </w:r>
      <w:r>
        <w:rPr>
          <w:rFonts w:ascii="Arial" w:hAnsi="Arial" w:cs="Arial"/>
          <w:b/>
          <w:sz w:val="24"/>
          <w:szCs w:val="24"/>
        </w:rPr>
        <w:t>_</w:t>
      </w:r>
      <w:proofErr w:type="gramEnd"/>
      <w:r>
        <w:rPr>
          <w:rFonts w:ascii="Arial" w:hAnsi="Arial" w:cs="Arial"/>
          <w:b/>
          <w:sz w:val="24"/>
          <w:szCs w:val="24"/>
        </w:rPr>
        <w:t xml:space="preserve">_________ €/Stück </w:t>
      </w:r>
      <w:proofErr w:type="gramStart"/>
      <w:r>
        <w:rPr>
          <w:rFonts w:ascii="Arial" w:hAnsi="Arial" w:cs="Arial"/>
          <w:b/>
          <w:sz w:val="24"/>
          <w:szCs w:val="24"/>
        </w:rPr>
        <w:t>=  _</w:t>
      </w:r>
      <w:proofErr w:type="gramEnd"/>
      <w:r>
        <w:rPr>
          <w:rFonts w:ascii="Arial" w:hAnsi="Arial" w:cs="Arial"/>
          <w:b/>
          <w:sz w:val="24"/>
          <w:szCs w:val="24"/>
        </w:rPr>
        <w:t>_________ €</w:t>
      </w:r>
    </w:p>
    <w:p w14:paraId="5ECEF39A"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5D220841" w14:textId="77777777" w:rsidR="009207EF" w:rsidRDefault="009207EF" w:rsidP="009207EF">
      <w:pPr>
        <w:widowControl/>
        <w:spacing w:after="200" w:line="276" w:lineRule="auto"/>
        <w:ind w:left="426" w:right="284"/>
        <w:jc w:val="both"/>
        <w:rPr>
          <w:rFonts w:ascii="Arial" w:hAnsi="Arial" w:cs="Arial"/>
        </w:rPr>
      </w:pPr>
    </w:p>
    <w:p w14:paraId="72BC6613" w14:textId="77777777" w:rsidR="006977AA" w:rsidRPr="006977AA" w:rsidRDefault="006977AA" w:rsidP="006977AA">
      <w:pPr>
        <w:widowControl/>
        <w:spacing w:after="200" w:line="276" w:lineRule="auto"/>
        <w:ind w:left="426" w:right="284"/>
        <w:jc w:val="both"/>
        <w:rPr>
          <w:rFonts w:ascii="Arial" w:hAnsi="Arial" w:cs="Arial"/>
        </w:rPr>
      </w:pPr>
    </w:p>
    <w:p w14:paraId="40A4EE86" w14:textId="77777777" w:rsidR="006977AA" w:rsidRPr="006977AA" w:rsidRDefault="006977AA" w:rsidP="006977AA">
      <w:pPr>
        <w:widowControl/>
        <w:spacing w:after="200" w:line="276" w:lineRule="auto"/>
        <w:ind w:left="426" w:right="284"/>
        <w:jc w:val="both"/>
        <w:rPr>
          <w:rFonts w:ascii="Arial" w:hAnsi="Arial" w:cs="Arial"/>
        </w:rPr>
      </w:pPr>
    </w:p>
    <w:p w14:paraId="07993192" w14:textId="77777777" w:rsidR="009207EF" w:rsidRDefault="009207EF" w:rsidP="009207EF">
      <w:pPr>
        <w:widowControl/>
        <w:spacing w:after="200" w:line="276" w:lineRule="auto"/>
        <w:ind w:left="426" w:right="284"/>
        <w:jc w:val="both"/>
        <w:rPr>
          <w:rFonts w:ascii="Arial" w:hAnsi="Arial" w:cs="Arial"/>
        </w:rPr>
      </w:pPr>
    </w:p>
    <w:p w14:paraId="386D5301" w14:textId="1664B164" w:rsidR="009207EF" w:rsidRPr="009207EF" w:rsidRDefault="009207EF" w:rsidP="009207EF">
      <w:pPr>
        <w:pStyle w:val="berschrift1"/>
        <w:numPr>
          <w:ilvl w:val="0"/>
          <w:numId w:val="12"/>
        </w:numPr>
        <w:rPr>
          <w:sz w:val="24"/>
          <w:szCs w:val="24"/>
        </w:rPr>
      </w:pPr>
      <w:bookmarkStart w:id="43" w:name="_Toc192583686"/>
      <w:bookmarkEnd w:id="34"/>
      <w:r w:rsidRPr="009207EF">
        <w:rPr>
          <w:sz w:val="24"/>
          <w:szCs w:val="24"/>
        </w:rPr>
        <w:lastRenderedPageBreak/>
        <w:t xml:space="preserve">Messumformer für pH-Wert, Temperatur, </w:t>
      </w:r>
      <w:proofErr w:type="spellStart"/>
      <w:r w:rsidRPr="009207EF">
        <w:rPr>
          <w:sz w:val="24"/>
          <w:szCs w:val="24"/>
        </w:rPr>
        <w:t>Redox</w:t>
      </w:r>
      <w:proofErr w:type="spellEnd"/>
      <w:r w:rsidRPr="009207EF">
        <w:rPr>
          <w:sz w:val="24"/>
          <w:szCs w:val="24"/>
        </w:rPr>
        <w:t xml:space="preserve"> und Leitfähigkeit</w:t>
      </w:r>
      <w:bookmarkEnd w:id="43"/>
    </w:p>
    <w:p w14:paraId="05C3F1E2" w14:textId="77777777" w:rsidR="009207EF" w:rsidRPr="009207EF" w:rsidRDefault="009207EF" w:rsidP="009207EF"/>
    <w:p w14:paraId="61C945D4" w14:textId="18569664" w:rsidR="009207EF" w:rsidRPr="009207EF" w:rsidRDefault="009207EF" w:rsidP="00451F11">
      <w:pPr>
        <w:widowControl/>
        <w:spacing w:after="200" w:line="276" w:lineRule="auto"/>
        <w:ind w:left="709" w:right="284"/>
        <w:jc w:val="both"/>
        <w:rPr>
          <w:rFonts w:ascii="Arial" w:hAnsi="Arial" w:cs="Arial"/>
        </w:rPr>
      </w:pPr>
      <w:r w:rsidRPr="009207EF">
        <w:rPr>
          <w:rFonts w:ascii="Arial" w:hAnsi="Arial" w:cs="Arial"/>
        </w:rPr>
        <w:t>Zusätzlich zum SCADA System sollen die Messwerte pH</w:t>
      </w:r>
      <w:r>
        <w:rPr>
          <w:rFonts w:ascii="Arial" w:hAnsi="Arial" w:cs="Arial"/>
        </w:rPr>
        <w:t>-Wert</w:t>
      </w:r>
      <w:r w:rsidRPr="009207EF">
        <w:rPr>
          <w:rFonts w:ascii="Arial" w:hAnsi="Arial" w:cs="Arial"/>
        </w:rPr>
        <w:t xml:space="preserve">, Temperatur, </w:t>
      </w:r>
      <w:proofErr w:type="spellStart"/>
      <w:r w:rsidRPr="009207EF">
        <w:rPr>
          <w:rFonts w:ascii="Arial" w:hAnsi="Arial" w:cs="Arial"/>
        </w:rPr>
        <w:t>Redox</w:t>
      </w:r>
      <w:proofErr w:type="spellEnd"/>
      <w:r w:rsidRPr="009207EF">
        <w:rPr>
          <w:rFonts w:ascii="Arial" w:hAnsi="Arial" w:cs="Arial"/>
        </w:rPr>
        <w:t>, Leit</w:t>
      </w:r>
      <w:r>
        <w:rPr>
          <w:rFonts w:ascii="Arial" w:hAnsi="Arial" w:cs="Arial"/>
        </w:rPr>
        <w:t>fähigkeit</w:t>
      </w:r>
      <w:r w:rsidRPr="009207EF">
        <w:rPr>
          <w:rFonts w:ascii="Arial" w:hAnsi="Arial" w:cs="Arial"/>
        </w:rPr>
        <w:t xml:space="preserve"> auf einem zentralen Messumformer dargestellt werden. </w:t>
      </w:r>
    </w:p>
    <w:p w14:paraId="760E1C5D" w14:textId="77777777" w:rsidR="009207EF" w:rsidRPr="009207EF" w:rsidRDefault="009207EF" w:rsidP="00451F11">
      <w:pPr>
        <w:widowControl/>
        <w:spacing w:after="200" w:line="276" w:lineRule="auto"/>
        <w:ind w:left="709" w:right="284"/>
        <w:jc w:val="both"/>
        <w:rPr>
          <w:rFonts w:ascii="Arial" w:hAnsi="Arial" w:cs="Arial"/>
        </w:rPr>
      </w:pPr>
      <w:r w:rsidRPr="009207EF">
        <w:rPr>
          <w:rFonts w:ascii="Arial" w:hAnsi="Arial" w:cs="Arial"/>
        </w:rPr>
        <w:t xml:space="preserve">Am Messumformer findet auch die Kalibrierung der Sensoren statt. </w:t>
      </w:r>
    </w:p>
    <w:p w14:paraId="72D6A114" w14:textId="07775544" w:rsidR="009207EF" w:rsidRDefault="009207EF" w:rsidP="00451F11">
      <w:pPr>
        <w:widowControl/>
        <w:spacing w:after="200" w:line="276" w:lineRule="auto"/>
        <w:ind w:left="709" w:right="284"/>
        <w:jc w:val="both"/>
        <w:rPr>
          <w:rFonts w:ascii="Arial" w:hAnsi="Arial" w:cs="Arial"/>
        </w:rPr>
      </w:pPr>
      <w:r w:rsidRPr="009207EF">
        <w:rPr>
          <w:rFonts w:ascii="Arial" w:hAnsi="Arial" w:cs="Arial"/>
        </w:rPr>
        <w:t>An einem Messumformer sind alle 3 Sensoren anzuschließen und alle 4 Messwerte parallel anzuzeigen.</w:t>
      </w:r>
    </w:p>
    <w:p w14:paraId="6A867634" w14:textId="77777777" w:rsidR="00F655B5" w:rsidRPr="00E32F85" w:rsidRDefault="00F655B5" w:rsidP="00C03869">
      <w:pPr>
        <w:pStyle w:val="berschrift2"/>
        <w:numPr>
          <w:ilvl w:val="1"/>
          <w:numId w:val="12"/>
        </w:numPr>
        <w:rPr>
          <w:rFonts w:ascii="Arial" w:hAnsi="Arial" w:cs="Arial"/>
          <w:b w:val="0"/>
          <w:bCs w:val="0"/>
          <w:color w:val="auto"/>
          <w:sz w:val="22"/>
          <w:szCs w:val="22"/>
          <w:u w:val="single"/>
        </w:rPr>
      </w:pPr>
      <w:bookmarkStart w:id="44" w:name="_Toc192583687"/>
      <w:r w:rsidRPr="00E32F85">
        <w:rPr>
          <w:rFonts w:ascii="Arial" w:hAnsi="Arial" w:cs="Arial"/>
          <w:b w:val="0"/>
          <w:bCs w:val="0"/>
          <w:color w:val="auto"/>
          <w:sz w:val="22"/>
          <w:szCs w:val="22"/>
          <w:u w:val="single"/>
        </w:rPr>
        <w:t>Allgemeine Beschreibung</w:t>
      </w:r>
      <w:bookmarkEnd w:id="44"/>
    </w:p>
    <w:p w14:paraId="4371A74B" w14:textId="77777777" w:rsidR="00F655B5" w:rsidRPr="009207EF" w:rsidRDefault="00F655B5" w:rsidP="00F655B5">
      <w:pPr>
        <w:pStyle w:val="KeinLeerraum"/>
      </w:pPr>
    </w:p>
    <w:p w14:paraId="7A2BD27E" w14:textId="3EC86FED" w:rsidR="00F655B5" w:rsidRDefault="00C03869" w:rsidP="00C03869">
      <w:pPr>
        <w:widowControl/>
        <w:spacing w:after="200" w:line="276" w:lineRule="auto"/>
        <w:ind w:left="709" w:right="284"/>
        <w:jc w:val="both"/>
        <w:rPr>
          <w:rFonts w:ascii="Arial" w:hAnsi="Arial" w:cs="Arial"/>
        </w:rPr>
      </w:pPr>
      <w:r w:rsidRPr="00C03869">
        <w:rPr>
          <w:rFonts w:ascii="Arial" w:hAnsi="Arial" w:cs="Arial"/>
        </w:rPr>
        <w:t>Gesucht wird ein zu den Sensoren passender Messumformer zur Installation auf dem Panel der gesamten Messtechnik.</w:t>
      </w:r>
    </w:p>
    <w:p w14:paraId="2320C448" w14:textId="77777777" w:rsidR="00F655B5" w:rsidRPr="00E32F85" w:rsidRDefault="00F655B5" w:rsidP="00C03869">
      <w:pPr>
        <w:pStyle w:val="berschrift2"/>
        <w:numPr>
          <w:ilvl w:val="1"/>
          <w:numId w:val="12"/>
        </w:numPr>
        <w:rPr>
          <w:rFonts w:ascii="Arial" w:hAnsi="Arial" w:cs="Arial"/>
          <w:b w:val="0"/>
          <w:bCs w:val="0"/>
          <w:color w:val="auto"/>
          <w:sz w:val="22"/>
          <w:szCs w:val="22"/>
          <w:u w:val="single"/>
        </w:rPr>
      </w:pPr>
      <w:bookmarkStart w:id="45" w:name="_Toc192583688"/>
      <w:r w:rsidRPr="006A310B">
        <w:rPr>
          <w:rFonts w:ascii="Arial" w:hAnsi="Arial" w:cs="Arial"/>
          <w:b w:val="0"/>
          <w:bCs w:val="0"/>
          <w:color w:val="auto"/>
          <w:sz w:val="22"/>
          <w:szCs w:val="22"/>
          <w:u w:val="single"/>
        </w:rPr>
        <w:t>Technische Anforderungen</w:t>
      </w:r>
      <w:bookmarkEnd w:id="45"/>
    </w:p>
    <w:p w14:paraId="3B16B262" w14:textId="77777777" w:rsidR="00F655B5" w:rsidRPr="00E32F85" w:rsidRDefault="00F655B5" w:rsidP="00F655B5">
      <w:pPr>
        <w:pStyle w:val="KeinLeerraum"/>
      </w:pPr>
    </w:p>
    <w:p w14:paraId="7E7CDEA1" w14:textId="77777777" w:rsidR="00C03869" w:rsidRPr="00C03869"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Touchscreen</w:t>
      </w:r>
    </w:p>
    <w:p w14:paraId="1775AFEA" w14:textId="29E815BC" w:rsidR="00C03869" w:rsidRPr="00C03869"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Modbus RT</w:t>
      </w:r>
      <w:r w:rsidR="00C26CD5">
        <w:rPr>
          <w:rFonts w:ascii="Arial" w:hAnsi="Arial" w:cs="Arial"/>
        </w:rPr>
        <w:t>U-</w:t>
      </w:r>
      <w:r w:rsidRPr="00C03869">
        <w:rPr>
          <w:rFonts w:ascii="Arial" w:hAnsi="Arial" w:cs="Arial"/>
        </w:rPr>
        <w:t xml:space="preserve"> Schnittstelle für 4 Sensoren </w:t>
      </w:r>
    </w:p>
    <w:p w14:paraId="70C6243A" w14:textId="55C27EE3" w:rsidR="00F655B5" w:rsidRDefault="00C03869" w:rsidP="00C03869">
      <w:pPr>
        <w:pStyle w:val="KeinLeerraum"/>
        <w:ind w:left="1134" w:hanging="425"/>
        <w:rPr>
          <w:rFonts w:ascii="Arial" w:hAnsi="Arial" w:cs="Arial"/>
        </w:rPr>
      </w:pPr>
      <w:r w:rsidRPr="00C03869">
        <w:rPr>
          <w:rFonts w:ascii="Arial" w:hAnsi="Arial" w:cs="Arial"/>
        </w:rPr>
        <w:t>•</w:t>
      </w:r>
      <w:r w:rsidRPr="00C03869">
        <w:rPr>
          <w:rFonts w:ascii="Arial" w:hAnsi="Arial" w:cs="Arial"/>
        </w:rPr>
        <w:tab/>
        <w:t>Gleichzeit</w:t>
      </w:r>
      <w:r w:rsidR="00C26CD5">
        <w:rPr>
          <w:rFonts w:ascii="Arial" w:hAnsi="Arial" w:cs="Arial"/>
        </w:rPr>
        <w:t>i</w:t>
      </w:r>
      <w:r w:rsidRPr="00C03869">
        <w:rPr>
          <w:rFonts w:ascii="Arial" w:hAnsi="Arial" w:cs="Arial"/>
        </w:rPr>
        <w:t>ge Darstellung von 4 Messwerten</w:t>
      </w:r>
    </w:p>
    <w:p w14:paraId="6F2D663D" w14:textId="77777777" w:rsidR="00F655B5" w:rsidRPr="009207EF" w:rsidRDefault="00F655B5" w:rsidP="00C03869">
      <w:pPr>
        <w:pStyle w:val="berschrift2"/>
        <w:numPr>
          <w:ilvl w:val="1"/>
          <w:numId w:val="12"/>
        </w:numPr>
        <w:rPr>
          <w:rFonts w:ascii="Arial" w:hAnsi="Arial" w:cs="Arial"/>
          <w:b w:val="0"/>
          <w:bCs w:val="0"/>
          <w:color w:val="auto"/>
          <w:sz w:val="22"/>
          <w:szCs w:val="22"/>
          <w:u w:val="single"/>
        </w:rPr>
      </w:pPr>
      <w:bookmarkStart w:id="46" w:name="_Toc192583689"/>
      <w:r w:rsidRPr="009207EF">
        <w:rPr>
          <w:rFonts w:ascii="Arial" w:hAnsi="Arial" w:cs="Arial"/>
          <w:b w:val="0"/>
          <w:bCs w:val="0"/>
          <w:color w:val="auto"/>
          <w:sz w:val="22"/>
          <w:szCs w:val="22"/>
          <w:u w:val="single"/>
        </w:rPr>
        <w:t>Schnittstellen und Kommunikation</w:t>
      </w:r>
      <w:bookmarkEnd w:id="46"/>
    </w:p>
    <w:p w14:paraId="3BB81358" w14:textId="77777777" w:rsidR="00F655B5" w:rsidRPr="009207EF" w:rsidRDefault="00F655B5" w:rsidP="00F655B5">
      <w:pPr>
        <w:pStyle w:val="KeinLeerraum"/>
      </w:pPr>
    </w:p>
    <w:p w14:paraId="11871E57" w14:textId="77777777" w:rsidR="0058551B" w:rsidRPr="0058551B" w:rsidRDefault="0058551B" w:rsidP="0058551B">
      <w:pPr>
        <w:pStyle w:val="KeinLeerraum"/>
        <w:ind w:left="1134" w:hanging="425"/>
        <w:rPr>
          <w:rFonts w:ascii="Arial" w:hAnsi="Arial" w:cs="Arial"/>
        </w:rPr>
      </w:pPr>
      <w:r w:rsidRPr="0058551B">
        <w:rPr>
          <w:rFonts w:ascii="Arial" w:hAnsi="Arial" w:cs="Arial"/>
        </w:rPr>
        <w:t>•</w:t>
      </w:r>
      <w:r w:rsidRPr="0058551B">
        <w:rPr>
          <w:rFonts w:ascii="Arial" w:hAnsi="Arial" w:cs="Arial"/>
        </w:rPr>
        <w:tab/>
        <w:t>Digitale Schnittstellen: Modbus RTU</w:t>
      </w:r>
    </w:p>
    <w:p w14:paraId="1FCAF801" w14:textId="07A3B8D0" w:rsidR="00F655B5" w:rsidRDefault="0058551B" w:rsidP="0058551B">
      <w:pPr>
        <w:pStyle w:val="KeinLeerraum"/>
        <w:ind w:left="1134" w:hanging="425"/>
        <w:rPr>
          <w:rFonts w:ascii="Arial" w:hAnsi="Arial" w:cs="Arial"/>
        </w:rPr>
      </w:pPr>
      <w:r w:rsidRPr="0058551B">
        <w:rPr>
          <w:rFonts w:ascii="Arial" w:hAnsi="Arial" w:cs="Arial"/>
        </w:rPr>
        <w:t>•</w:t>
      </w:r>
      <w:r w:rsidRPr="0058551B">
        <w:rPr>
          <w:rFonts w:ascii="Arial" w:hAnsi="Arial" w:cs="Arial"/>
        </w:rPr>
        <w:tab/>
        <w:t>Ethernet Schnittstelle mit integriertem Webserver</w:t>
      </w:r>
    </w:p>
    <w:p w14:paraId="2FCD27E8" w14:textId="77777777" w:rsidR="00F655B5" w:rsidRPr="009207EF" w:rsidRDefault="00F655B5" w:rsidP="00C03869">
      <w:pPr>
        <w:pStyle w:val="berschrift2"/>
        <w:numPr>
          <w:ilvl w:val="1"/>
          <w:numId w:val="12"/>
        </w:numPr>
        <w:rPr>
          <w:rFonts w:ascii="Arial" w:hAnsi="Arial" w:cs="Arial"/>
          <w:b w:val="0"/>
          <w:bCs w:val="0"/>
          <w:color w:val="auto"/>
          <w:sz w:val="22"/>
          <w:szCs w:val="22"/>
          <w:u w:val="single"/>
        </w:rPr>
      </w:pPr>
      <w:bookmarkStart w:id="47" w:name="_Toc192583690"/>
      <w:r w:rsidRPr="009207EF">
        <w:rPr>
          <w:rFonts w:ascii="Arial" w:hAnsi="Arial" w:cs="Arial"/>
          <w:b w:val="0"/>
          <w:bCs w:val="0"/>
          <w:color w:val="auto"/>
          <w:sz w:val="22"/>
          <w:szCs w:val="22"/>
          <w:u w:val="single"/>
        </w:rPr>
        <w:t>Software und Datenverarbeitung</w:t>
      </w:r>
      <w:bookmarkEnd w:id="47"/>
    </w:p>
    <w:p w14:paraId="6C80BB1B" w14:textId="77777777" w:rsidR="00F655B5" w:rsidRPr="009207EF" w:rsidRDefault="00F655B5" w:rsidP="00F655B5">
      <w:pPr>
        <w:pStyle w:val="KeinLeerraum"/>
      </w:pPr>
    </w:p>
    <w:p w14:paraId="2196F41F" w14:textId="51D424A6" w:rsidR="00F655B5" w:rsidRDefault="0058551B" w:rsidP="0058551B">
      <w:pPr>
        <w:pStyle w:val="KeinLeerraum"/>
        <w:ind w:left="1134" w:hanging="425"/>
        <w:rPr>
          <w:rFonts w:ascii="Arial" w:hAnsi="Arial" w:cs="Arial"/>
        </w:rPr>
      </w:pPr>
      <w:r w:rsidRPr="0058551B">
        <w:rPr>
          <w:rFonts w:ascii="Arial" w:hAnsi="Arial" w:cs="Arial"/>
        </w:rPr>
        <w:t>•</w:t>
      </w:r>
      <w:r w:rsidRPr="0058551B">
        <w:rPr>
          <w:rFonts w:ascii="Arial" w:hAnsi="Arial" w:cs="Arial"/>
        </w:rPr>
        <w:tab/>
        <w:t xml:space="preserve">Integrierte </w:t>
      </w:r>
      <w:proofErr w:type="spellStart"/>
      <w:r w:rsidRPr="0058551B">
        <w:rPr>
          <w:rFonts w:ascii="Arial" w:hAnsi="Arial" w:cs="Arial"/>
        </w:rPr>
        <w:t>Kalibrations</w:t>
      </w:r>
      <w:proofErr w:type="spellEnd"/>
      <w:r w:rsidRPr="0058551B">
        <w:rPr>
          <w:rFonts w:ascii="Arial" w:hAnsi="Arial" w:cs="Arial"/>
        </w:rPr>
        <w:t>- und Diagnoseroutinen</w:t>
      </w:r>
    </w:p>
    <w:p w14:paraId="61A2AB28" w14:textId="77777777" w:rsidR="00F655B5" w:rsidRPr="009207EF" w:rsidRDefault="00F655B5" w:rsidP="00C03869">
      <w:pPr>
        <w:pStyle w:val="berschrift2"/>
        <w:numPr>
          <w:ilvl w:val="1"/>
          <w:numId w:val="12"/>
        </w:numPr>
        <w:rPr>
          <w:rFonts w:ascii="Arial" w:hAnsi="Arial" w:cs="Arial"/>
          <w:b w:val="0"/>
          <w:bCs w:val="0"/>
          <w:color w:val="auto"/>
          <w:sz w:val="22"/>
          <w:szCs w:val="22"/>
          <w:u w:val="single"/>
        </w:rPr>
      </w:pPr>
      <w:bookmarkStart w:id="48" w:name="_Toc192583691"/>
      <w:r w:rsidRPr="009207EF">
        <w:rPr>
          <w:rFonts w:ascii="Arial" w:hAnsi="Arial" w:cs="Arial"/>
          <w:b w:val="0"/>
          <w:bCs w:val="0"/>
          <w:color w:val="auto"/>
          <w:sz w:val="22"/>
          <w:szCs w:val="22"/>
          <w:u w:val="single"/>
        </w:rPr>
        <w:t>Betriebliche Anforderungen</w:t>
      </w:r>
      <w:bookmarkEnd w:id="48"/>
    </w:p>
    <w:p w14:paraId="388D11E5" w14:textId="77777777" w:rsidR="00F655B5" w:rsidRPr="009207EF" w:rsidRDefault="00F655B5" w:rsidP="00F655B5">
      <w:pPr>
        <w:pStyle w:val="KeinLeerraum"/>
      </w:pPr>
    </w:p>
    <w:p w14:paraId="16F45B68" w14:textId="213C674C" w:rsidR="00F655B5" w:rsidRDefault="0058551B" w:rsidP="0058551B">
      <w:pPr>
        <w:pStyle w:val="KeinLeerraum"/>
        <w:ind w:left="1134" w:hanging="425"/>
        <w:rPr>
          <w:rFonts w:ascii="Arial" w:hAnsi="Arial" w:cs="Arial"/>
        </w:rPr>
      </w:pPr>
      <w:r w:rsidRPr="0058551B">
        <w:rPr>
          <w:rFonts w:ascii="Arial" w:hAnsi="Arial" w:cs="Arial"/>
        </w:rPr>
        <w:t>•</w:t>
      </w:r>
      <w:r w:rsidRPr="0058551B">
        <w:rPr>
          <w:rFonts w:ascii="Arial" w:hAnsi="Arial" w:cs="Arial"/>
        </w:rPr>
        <w:tab/>
        <w:t>Betriebstemperatur: +1 bis 40°C</w:t>
      </w:r>
    </w:p>
    <w:p w14:paraId="30BB4CE2" w14:textId="77777777" w:rsidR="00F655B5" w:rsidRPr="009207EF" w:rsidRDefault="00F655B5" w:rsidP="00C03869">
      <w:pPr>
        <w:pStyle w:val="berschrift2"/>
        <w:numPr>
          <w:ilvl w:val="1"/>
          <w:numId w:val="12"/>
        </w:numPr>
        <w:rPr>
          <w:rFonts w:ascii="Arial" w:hAnsi="Arial" w:cs="Arial"/>
          <w:b w:val="0"/>
          <w:bCs w:val="0"/>
          <w:color w:val="auto"/>
          <w:sz w:val="22"/>
          <w:szCs w:val="22"/>
          <w:u w:val="single"/>
        </w:rPr>
      </w:pPr>
      <w:bookmarkStart w:id="49" w:name="_Toc192583692"/>
      <w:r w:rsidRPr="009207EF">
        <w:rPr>
          <w:rFonts w:ascii="Arial" w:hAnsi="Arial" w:cs="Arial"/>
          <w:b w:val="0"/>
          <w:bCs w:val="0"/>
          <w:color w:val="auto"/>
          <w:sz w:val="22"/>
          <w:szCs w:val="22"/>
          <w:u w:val="single"/>
        </w:rPr>
        <w:t>Lieferumfang</w:t>
      </w:r>
      <w:bookmarkEnd w:id="49"/>
    </w:p>
    <w:p w14:paraId="1C8140E9" w14:textId="77777777" w:rsidR="00F655B5" w:rsidRPr="009207EF" w:rsidRDefault="00F655B5" w:rsidP="00F655B5">
      <w:pPr>
        <w:pStyle w:val="KeinLeerraum"/>
      </w:pPr>
    </w:p>
    <w:p w14:paraId="10FC0316" w14:textId="77777777" w:rsidR="0058551B" w:rsidRPr="0058551B" w:rsidRDefault="0058551B" w:rsidP="0058551B">
      <w:pPr>
        <w:pStyle w:val="KeinLeerraum"/>
        <w:ind w:left="1134" w:hanging="425"/>
        <w:rPr>
          <w:rFonts w:ascii="Arial" w:hAnsi="Arial" w:cs="Arial"/>
        </w:rPr>
      </w:pPr>
      <w:r w:rsidRPr="0058551B">
        <w:rPr>
          <w:rFonts w:ascii="Arial" w:hAnsi="Arial" w:cs="Arial"/>
        </w:rPr>
        <w:t>•</w:t>
      </w:r>
      <w:r w:rsidRPr="0058551B">
        <w:rPr>
          <w:rFonts w:ascii="Arial" w:hAnsi="Arial" w:cs="Arial"/>
        </w:rPr>
        <w:tab/>
        <w:t xml:space="preserve">Messumformer </w:t>
      </w:r>
    </w:p>
    <w:p w14:paraId="2F0F27A1" w14:textId="77777777" w:rsidR="0058551B" w:rsidRPr="0058551B" w:rsidRDefault="0058551B" w:rsidP="0058551B">
      <w:pPr>
        <w:pStyle w:val="KeinLeerraum"/>
        <w:ind w:left="1134" w:hanging="425"/>
        <w:rPr>
          <w:rFonts w:ascii="Arial" w:hAnsi="Arial" w:cs="Arial"/>
        </w:rPr>
      </w:pPr>
      <w:r w:rsidRPr="0058551B">
        <w:rPr>
          <w:rFonts w:ascii="Arial" w:hAnsi="Arial" w:cs="Arial"/>
        </w:rPr>
        <w:t>•</w:t>
      </w:r>
      <w:r w:rsidRPr="0058551B">
        <w:rPr>
          <w:rFonts w:ascii="Arial" w:hAnsi="Arial" w:cs="Arial"/>
        </w:rPr>
        <w:tab/>
        <w:t>Anbindung und Integration in das beschriebene SCADA System</w:t>
      </w:r>
    </w:p>
    <w:p w14:paraId="25A3F713" w14:textId="2A37867E" w:rsidR="006977AA" w:rsidRDefault="0058551B" w:rsidP="0058551B">
      <w:pPr>
        <w:pStyle w:val="KeinLeerraum"/>
        <w:ind w:left="1134" w:hanging="425"/>
        <w:rPr>
          <w:rFonts w:ascii="Arial" w:hAnsi="Arial" w:cs="Arial"/>
        </w:rPr>
      </w:pPr>
      <w:r w:rsidRPr="0058551B">
        <w:rPr>
          <w:rFonts w:ascii="Arial" w:hAnsi="Arial" w:cs="Arial"/>
        </w:rPr>
        <w:t>•</w:t>
      </w:r>
      <w:r w:rsidRPr="0058551B">
        <w:rPr>
          <w:rFonts w:ascii="Arial" w:hAnsi="Arial" w:cs="Arial"/>
        </w:rPr>
        <w:tab/>
        <w:t>Dokumentation (Bedienungsanleitung, Kalibrierprotokolle, CE-Konformitätserklärung)</w:t>
      </w:r>
    </w:p>
    <w:p w14:paraId="2F2F46C6" w14:textId="77777777" w:rsidR="006977AA" w:rsidRDefault="006977AA">
      <w:pPr>
        <w:rPr>
          <w:rFonts w:ascii="Arial" w:hAnsi="Arial" w:cs="Arial"/>
        </w:rPr>
      </w:pPr>
      <w:r>
        <w:rPr>
          <w:rFonts w:ascii="Arial" w:hAnsi="Arial" w:cs="Arial"/>
        </w:rPr>
        <w:br w:type="page"/>
      </w:r>
    </w:p>
    <w:p w14:paraId="58575A7E" w14:textId="77777777" w:rsidR="00F655B5" w:rsidRDefault="00F655B5" w:rsidP="0058551B">
      <w:pPr>
        <w:pStyle w:val="KeinLeerraum"/>
        <w:ind w:left="1134" w:hanging="425"/>
        <w:rPr>
          <w:rFonts w:ascii="Arial" w:hAnsi="Arial" w:cs="Arial"/>
        </w:rPr>
      </w:pPr>
    </w:p>
    <w:p w14:paraId="243393CE" w14:textId="77777777" w:rsidR="00F655B5" w:rsidRPr="009207EF" w:rsidRDefault="00F655B5" w:rsidP="00C03869">
      <w:pPr>
        <w:pStyle w:val="berschrift2"/>
        <w:numPr>
          <w:ilvl w:val="1"/>
          <w:numId w:val="12"/>
        </w:numPr>
        <w:rPr>
          <w:rFonts w:ascii="Arial" w:hAnsi="Arial" w:cs="Arial"/>
          <w:b w:val="0"/>
          <w:bCs w:val="0"/>
          <w:color w:val="auto"/>
          <w:sz w:val="22"/>
          <w:szCs w:val="22"/>
          <w:u w:val="single"/>
        </w:rPr>
      </w:pPr>
      <w:bookmarkStart w:id="50" w:name="_Toc192583693"/>
      <w:r w:rsidRPr="009207EF">
        <w:rPr>
          <w:rFonts w:ascii="Arial" w:hAnsi="Arial" w:cs="Arial"/>
          <w:b w:val="0"/>
          <w:bCs w:val="0"/>
          <w:color w:val="auto"/>
          <w:sz w:val="22"/>
          <w:szCs w:val="22"/>
          <w:u w:val="single"/>
        </w:rPr>
        <w:t>Service und Support</w:t>
      </w:r>
      <w:bookmarkEnd w:id="50"/>
    </w:p>
    <w:p w14:paraId="69BA1DB9" w14:textId="77777777" w:rsidR="00F655B5" w:rsidRPr="009207EF" w:rsidRDefault="00F655B5" w:rsidP="00F655B5">
      <w:pPr>
        <w:pStyle w:val="KeinLeerraum"/>
      </w:pPr>
    </w:p>
    <w:p w14:paraId="241344E2" w14:textId="5CB6E4A3" w:rsidR="00F655B5" w:rsidRDefault="0058551B" w:rsidP="0058551B">
      <w:pPr>
        <w:pStyle w:val="KeinLeerraum"/>
        <w:ind w:left="1134" w:hanging="425"/>
        <w:rPr>
          <w:rFonts w:ascii="Arial" w:hAnsi="Arial" w:cs="Arial"/>
        </w:rPr>
      </w:pPr>
      <w:r w:rsidRPr="0058551B">
        <w:rPr>
          <w:rFonts w:ascii="Arial" w:hAnsi="Arial" w:cs="Arial"/>
        </w:rPr>
        <w:t>•</w:t>
      </w:r>
      <w:r w:rsidRPr="0058551B">
        <w:rPr>
          <w:rFonts w:ascii="Arial" w:hAnsi="Arial" w:cs="Arial"/>
        </w:rPr>
        <w:tab/>
        <w:t>Garantie: mind. 24 Monate</w:t>
      </w:r>
    </w:p>
    <w:p w14:paraId="3165DCB5" w14:textId="77777777" w:rsidR="00F655B5" w:rsidRDefault="00F655B5" w:rsidP="00C03869">
      <w:pPr>
        <w:pStyle w:val="berschrift2"/>
        <w:numPr>
          <w:ilvl w:val="1"/>
          <w:numId w:val="12"/>
        </w:numPr>
        <w:rPr>
          <w:rFonts w:ascii="Arial" w:hAnsi="Arial" w:cs="Arial"/>
          <w:b w:val="0"/>
          <w:bCs w:val="0"/>
          <w:color w:val="auto"/>
          <w:sz w:val="22"/>
          <w:szCs w:val="22"/>
          <w:u w:val="single"/>
        </w:rPr>
      </w:pPr>
      <w:bookmarkStart w:id="51" w:name="_Toc192583694"/>
      <w:r w:rsidRPr="009207EF">
        <w:rPr>
          <w:rFonts w:ascii="Arial" w:hAnsi="Arial" w:cs="Arial"/>
          <w:b w:val="0"/>
          <w:bCs w:val="0"/>
          <w:color w:val="auto"/>
          <w:sz w:val="22"/>
          <w:szCs w:val="22"/>
          <w:u w:val="single"/>
        </w:rPr>
        <w:t>Beispielhaftes System</w:t>
      </w:r>
      <w:bookmarkEnd w:id="51"/>
    </w:p>
    <w:p w14:paraId="2BD0E658" w14:textId="77777777" w:rsidR="00F655B5" w:rsidRPr="009207EF" w:rsidRDefault="00F655B5" w:rsidP="00F655B5">
      <w:pPr>
        <w:pStyle w:val="KeinLeerraum"/>
      </w:pPr>
    </w:p>
    <w:p w14:paraId="0821889A" w14:textId="265055CB" w:rsidR="00F655B5" w:rsidRPr="009207EF" w:rsidRDefault="0058551B" w:rsidP="0058551B">
      <w:pPr>
        <w:widowControl/>
        <w:spacing w:after="200" w:line="276" w:lineRule="auto"/>
        <w:ind w:left="709" w:right="284"/>
        <w:jc w:val="both"/>
        <w:rPr>
          <w:rFonts w:ascii="Arial" w:hAnsi="Arial" w:cs="Arial"/>
        </w:rPr>
      </w:pPr>
      <w:r w:rsidRPr="0058551B">
        <w:rPr>
          <w:rFonts w:ascii="Arial" w:hAnsi="Arial" w:cs="Arial"/>
        </w:rPr>
        <w:t xml:space="preserve">Die vorgenannten Anforderungen an diese Sensoren werden z.B. </w:t>
      </w:r>
      <w:r w:rsidR="006B3069">
        <w:rPr>
          <w:rFonts w:ascii="Arial" w:hAnsi="Arial" w:cs="Arial"/>
        </w:rPr>
        <w:t>vom folgenden Leitfabrikat</w:t>
      </w:r>
      <w:r w:rsidR="006B3069" w:rsidRPr="006A310B">
        <w:rPr>
          <w:rFonts w:ascii="Arial" w:hAnsi="Arial" w:cs="Arial"/>
        </w:rPr>
        <w:t xml:space="preserve"> </w:t>
      </w:r>
      <w:r w:rsidRPr="0058551B">
        <w:rPr>
          <w:rFonts w:ascii="Arial" w:hAnsi="Arial" w:cs="Arial"/>
        </w:rPr>
        <w:t xml:space="preserve">erfüllt:  </w:t>
      </w:r>
      <w:proofErr w:type="spellStart"/>
      <w:r w:rsidRPr="0058551B">
        <w:rPr>
          <w:rFonts w:ascii="Arial" w:hAnsi="Arial" w:cs="Arial"/>
        </w:rPr>
        <w:t>TriOS</w:t>
      </w:r>
      <w:proofErr w:type="spellEnd"/>
      <w:r w:rsidRPr="0058551B">
        <w:rPr>
          <w:rFonts w:ascii="Arial" w:hAnsi="Arial" w:cs="Arial"/>
        </w:rPr>
        <w:t xml:space="preserve"> </w:t>
      </w:r>
      <w:proofErr w:type="spellStart"/>
      <w:r w:rsidRPr="0058551B">
        <w:rPr>
          <w:rFonts w:ascii="Arial" w:hAnsi="Arial" w:cs="Arial"/>
        </w:rPr>
        <w:t>TriBox</w:t>
      </w:r>
      <w:proofErr w:type="spellEnd"/>
      <w:r w:rsidRPr="0058551B">
        <w:rPr>
          <w:rFonts w:ascii="Arial" w:hAnsi="Arial" w:cs="Arial"/>
        </w:rPr>
        <w:t xml:space="preserve"> Mini Model 20C00000</w:t>
      </w:r>
    </w:p>
    <w:p w14:paraId="060813FC" w14:textId="77777777" w:rsidR="00451F11" w:rsidRDefault="00451F11" w:rsidP="00451F11">
      <w:pPr>
        <w:widowControl/>
        <w:spacing w:after="200" w:line="276" w:lineRule="auto"/>
        <w:ind w:left="709" w:right="284"/>
        <w:jc w:val="both"/>
        <w:rPr>
          <w:rFonts w:ascii="Arial" w:hAnsi="Arial" w:cs="Arial"/>
        </w:rPr>
      </w:pPr>
      <w:r>
        <w:rPr>
          <w:rFonts w:ascii="Arial" w:hAnsi="Arial" w:cs="Arial"/>
        </w:rPr>
        <w:t>Gleichwertige Fabrikate sind gesondert zu beschreiben, Datenblätter sind beizufügen.</w:t>
      </w:r>
    </w:p>
    <w:p w14:paraId="7388517B" w14:textId="77777777" w:rsidR="00F655B5" w:rsidRDefault="00F655B5" w:rsidP="00F655B5">
      <w:pPr>
        <w:widowControl/>
        <w:spacing w:after="200" w:line="276" w:lineRule="auto"/>
        <w:ind w:left="426" w:right="284"/>
        <w:jc w:val="both"/>
        <w:rPr>
          <w:rFonts w:ascii="Arial" w:hAnsi="Arial" w:cs="Arial"/>
        </w:rPr>
      </w:pPr>
    </w:p>
    <w:p w14:paraId="72440AFB" w14:textId="77777777" w:rsidR="006977AA" w:rsidRPr="006977AA" w:rsidRDefault="006977AA" w:rsidP="006977AA">
      <w:pPr>
        <w:widowControl/>
        <w:spacing w:after="200" w:line="276" w:lineRule="auto"/>
        <w:ind w:left="426" w:right="284"/>
        <w:jc w:val="both"/>
        <w:rPr>
          <w:rFonts w:ascii="Arial" w:hAnsi="Arial" w:cs="Arial"/>
        </w:rPr>
      </w:pPr>
    </w:p>
    <w:p w14:paraId="37664562" w14:textId="77777777" w:rsidR="006977AA" w:rsidRDefault="006977AA" w:rsidP="006977AA">
      <w:pPr>
        <w:ind w:left="708" w:firstLine="708"/>
        <w:jc w:val="right"/>
        <w:rPr>
          <w:rFonts w:ascii="Arial" w:hAnsi="Arial" w:cs="Arial"/>
          <w:b/>
          <w:sz w:val="24"/>
          <w:szCs w:val="24"/>
        </w:rPr>
      </w:pPr>
      <w:r>
        <w:rPr>
          <w:rFonts w:ascii="Arial" w:hAnsi="Arial" w:cs="Arial"/>
          <w:b/>
          <w:color w:val="000000"/>
          <w:sz w:val="24"/>
          <w:szCs w:val="24"/>
        </w:rPr>
        <w:t>1 Stück</w:t>
      </w:r>
      <w:r>
        <w:rPr>
          <w:rFonts w:ascii="Arial" w:hAnsi="Arial" w:cs="Arial"/>
          <w:b/>
          <w:bCs/>
          <w:color w:val="000000"/>
          <w:sz w:val="24"/>
          <w:szCs w:val="24"/>
        </w:rPr>
        <w:t xml:space="preserve"> </w:t>
      </w:r>
      <w:proofErr w:type="gramStart"/>
      <w:r>
        <w:rPr>
          <w:rFonts w:ascii="Arial" w:hAnsi="Arial" w:cs="Arial"/>
          <w:b/>
          <w:bCs/>
          <w:color w:val="000000"/>
          <w:sz w:val="24"/>
          <w:szCs w:val="24"/>
        </w:rPr>
        <w:t xml:space="preserve">mit  </w:t>
      </w:r>
      <w:r>
        <w:rPr>
          <w:rFonts w:ascii="Arial" w:hAnsi="Arial" w:cs="Arial"/>
          <w:b/>
          <w:sz w:val="24"/>
          <w:szCs w:val="24"/>
        </w:rPr>
        <w:t>_</w:t>
      </w:r>
      <w:proofErr w:type="gramEnd"/>
      <w:r>
        <w:rPr>
          <w:rFonts w:ascii="Arial" w:hAnsi="Arial" w:cs="Arial"/>
          <w:b/>
          <w:sz w:val="24"/>
          <w:szCs w:val="24"/>
        </w:rPr>
        <w:t xml:space="preserve">_________ €/Stück </w:t>
      </w:r>
      <w:proofErr w:type="gramStart"/>
      <w:r>
        <w:rPr>
          <w:rFonts w:ascii="Arial" w:hAnsi="Arial" w:cs="Arial"/>
          <w:b/>
          <w:sz w:val="24"/>
          <w:szCs w:val="24"/>
        </w:rPr>
        <w:t>=  _</w:t>
      </w:r>
      <w:proofErr w:type="gramEnd"/>
      <w:r>
        <w:rPr>
          <w:rFonts w:ascii="Arial" w:hAnsi="Arial" w:cs="Arial"/>
          <w:b/>
          <w:sz w:val="24"/>
          <w:szCs w:val="24"/>
        </w:rPr>
        <w:t>_________ €</w:t>
      </w:r>
    </w:p>
    <w:p w14:paraId="6980805D"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69F125EA" w14:textId="77777777" w:rsidR="00F655B5" w:rsidRDefault="00F655B5" w:rsidP="00F655B5">
      <w:pPr>
        <w:widowControl/>
        <w:spacing w:after="200" w:line="276" w:lineRule="auto"/>
        <w:ind w:left="426" w:right="284"/>
        <w:jc w:val="both"/>
        <w:rPr>
          <w:rFonts w:ascii="Arial" w:hAnsi="Arial" w:cs="Arial"/>
        </w:rPr>
      </w:pPr>
    </w:p>
    <w:p w14:paraId="6D6DBDAB" w14:textId="108DB174" w:rsidR="00F655B5" w:rsidRPr="00F655B5" w:rsidRDefault="00F655B5" w:rsidP="00F655B5">
      <w:pPr>
        <w:pStyle w:val="berschrift1"/>
        <w:numPr>
          <w:ilvl w:val="0"/>
          <w:numId w:val="12"/>
        </w:numPr>
        <w:rPr>
          <w:sz w:val="24"/>
          <w:szCs w:val="24"/>
        </w:rPr>
      </w:pPr>
      <w:bookmarkStart w:id="52" w:name="_Toc192583695"/>
      <w:r w:rsidRPr="00F655B5">
        <w:rPr>
          <w:sz w:val="24"/>
          <w:szCs w:val="24"/>
        </w:rPr>
        <w:lastRenderedPageBreak/>
        <w:t>Messtechnik für Mikrobiologie</w:t>
      </w:r>
      <w:bookmarkEnd w:id="52"/>
    </w:p>
    <w:p w14:paraId="729F777B" w14:textId="77777777" w:rsidR="009207EF" w:rsidRPr="00F655B5" w:rsidRDefault="009207EF" w:rsidP="00F655B5"/>
    <w:p w14:paraId="1C9D36A0" w14:textId="1B64D8F3"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 xml:space="preserve">Für die Überwachung der Reinigungsleistung und die Beurteilung der Eignung </w:t>
      </w:r>
      <w:r w:rsidR="00F55B5F">
        <w:rPr>
          <w:rFonts w:ascii="Arial" w:hAnsi="Arial" w:cs="Arial"/>
        </w:rPr>
        <w:t xml:space="preserve">zur </w:t>
      </w:r>
      <w:r w:rsidR="00C26CD5">
        <w:rPr>
          <w:rFonts w:ascii="Arial" w:hAnsi="Arial" w:cs="Arial"/>
        </w:rPr>
        <w:t>Wasserw</w:t>
      </w:r>
      <w:r w:rsidR="00F55B5F">
        <w:rPr>
          <w:rFonts w:ascii="Arial" w:hAnsi="Arial" w:cs="Arial"/>
        </w:rPr>
        <w:t>iederverwendung im regionalen Wasserhaushalt</w:t>
      </w:r>
      <w:r w:rsidRPr="00F655B5">
        <w:rPr>
          <w:rFonts w:ascii="Arial" w:hAnsi="Arial" w:cs="Arial"/>
        </w:rPr>
        <w:t xml:space="preserve"> ist die mikrobiologische Aktivität an allen 4 Messpunkten engmaschig online zu messen. Zusätzlich sollen jederzeit weitere manuelle Proben gemessen werden können.</w:t>
      </w:r>
    </w:p>
    <w:p w14:paraId="56455E1B" w14:textId="68F58D44"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 xml:space="preserve">Der wichtigste Parameter ist hier die </w:t>
      </w:r>
      <w:proofErr w:type="spellStart"/>
      <w:r w:rsidRPr="00F655B5">
        <w:rPr>
          <w:rFonts w:ascii="Arial" w:hAnsi="Arial" w:cs="Arial"/>
        </w:rPr>
        <w:t>E.Coli</w:t>
      </w:r>
      <w:proofErr w:type="spellEnd"/>
      <w:r w:rsidR="00C26CD5">
        <w:rPr>
          <w:rFonts w:ascii="Arial" w:hAnsi="Arial" w:cs="Arial"/>
        </w:rPr>
        <w:t>-</w:t>
      </w:r>
      <w:r w:rsidRPr="00F655B5">
        <w:rPr>
          <w:rFonts w:ascii="Arial" w:hAnsi="Arial" w:cs="Arial"/>
        </w:rPr>
        <w:t xml:space="preserve">Belastung. Wahlweise soll das System jedoch auch dezidiert Enterokokken, coliforme oder die mikrobiologische Gesamtaktivität messen. </w:t>
      </w:r>
    </w:p>
    <w:p w14:paraId="3E3824AD" w14:textId="16B6FF15"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Für die Effektivität und Optimierung der Desinfektionsma</w:t>
      </w:r>
      <w:r w:rsidR="00F55B5F">
        <w:rPr>
          <w:rFonts w:ascii="Arial" w:hAnsi="Arial" w:cs="Arial"/>
        </w:rPr>
        <w:t>ß</w:t>
      </w:r>
      <w:r w:rsidRPr="00F655B5">
        <w:rPr>
          <w:rFonts w:ascii="Arial" w:hAnsi="Arial" w:cs="Arial"/>
        </w:rPr>
        <w:t xml:space="preserve">nahmen ist eine sehr kurze </w:t>
      </w:r>
      <w:proofErr w:type="spellStart"/>
      <w:r w:rsidRPr="00F655B5">
        <w:rPr>
          <w:rFonts w:ascii="Arial" w:hAnsi="Arial" w:cs="Arial"/>
        </w:rPr>
        <w:t>Messzeit</w:t>
      </w:r>
      <w:proofErr w:type="spellEnd"/>
      <w:r w:rsidRPr="00F655B5">
        <w:rPr>
          <w:rFonts w:ascii="Arial" w:hAnsi="Arial" w:cs="Arial"/>
        </w:rPr>
        <w:t xml:space="preserve"> erforderlich</w:t>
      </w:r>
      <w:r w:rsidR="00F55B5F">
        <w:rPr>
          <w:rFonts w:ascii="Arial" w:hAnsi="Arial" w:cs="Arial"/>
        </w:rPr>
        <w:t xml:space="preserve">, mindestens </w:t>
      </w:r>
      <w:r w:rsidRPr="00F655B5">
        <w:rPr>
          <w:rFonts w:ascii="Arial" w:hAnsi="Arial" w:cs="Arial"/>
        </w:rPr>
        <w:t>innerhalb von 30</w:t>
      </w:r>
      <w:r w:rsidR="00F55B5F">
        <w:rPr>
          <w:rFonts w:ascii="Arial" w:hAnsi="Arial" w:cs="Arial"/>
        </w:rPr>
        <w:t xml:space="preserve"> Minuten</w:t>
      </w:r>
      <w:r w:rsidR="00C26CD5">
        <w:rPr>
          <w:rFonts w:ascii="Arial" w:hAnsi="Arial" w:cs="Arial"/>
        </w:rPr>
        <w:t>. Die</w:t>
      </w:r>
      <w:r w:rsidR="004F1CC6">
        <w:rPr>
          <w:rFonts w:ascii="Arial" w:hAnsi="Arial" w:cs="Arial"/>
        </w:rPr>
        <w:t xml:space="preserve"> </w:t>
      </w:r>
      <w:r w:rsidRPr="00F655B5">
        <w:rPr>
          <w:rFonts w:ascii="Arial" w:hAnsi="Arial" w:cs="Arial"/>
        </w:rPr>
        <w:t>2 Messpunkte Ablauf Kläranlage und nach UV</w:t>
      </w:r>
      <w:r w:rsidR="005F2105">
        <w:rPr>
          <w:rFonts w:ascii="Arial" w:hAnsi="Arial" w:cs="Arial"/>
        </w:rPr>
        <w:t>-</w:t>
      </w:r>
      <w:r w:rsidRPr="00F655B5">
        <w:rPr>
          <w:rFonts w:ascii="Arial" w:hAnsi="Arial" w:cs="Arial"/>
        </w:rPr>
        <w:t>Desinfektion</w:t>
      </w:r>
      <w:r w:rsidR="00C26CD5">
        <w:rPr>
          <w:rFonts w:ascii="Arial" w:hAnsi="Arial" w:cs="Arial"/>
        </w:rPr>
        <w:t xml:space="preserve"> sind</w:t>
      </w:r>
      <w:r w:rsidRPr="00F655B5">
        <w:rPr>
          <w:rFonts w:ascii="Arial" w:hAnsi="Arial" w:cs="Arial"/>
        </w:rPr>
        <w:t xml:space="preserve"> einzeln zu messen. </w:t>
      </w:r>
    </w:p>
    <w:p w14:paraId="5F2767B1" w14:textId="77777777"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Die Messzyklen und Reihenfolge für alle 4 Messpunkte muss frei einstellbar sein.</w:t>
      </w:r>
    </w:p>
    <w:p w14:paraId="05C1C992" w14:textId="77777777"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Zusätzlich wird zyklisch ein Referenzwasser gemessen, um die einwandfreie Funktion und hygienische Reinheit des Systems darzustellen.</w:t>
      </w:r>
    </w:p>
    <w:p w14:paraId="260BF070" w14:textId="49E2E32D"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 xml:space="preserve">Im Ablauf der Kläranlage sind noch geringe Mengen an </w:t>
      </w:r>
      <w:proofErr w:type="spellStart"/>
      <w:r w:rsidRPr="00F655B5">
        <w:rPr>
          <w:rFonts w:ascii="Arial" w:hAnsi="Arial" w:cs="Arial"/>
        </w:rPr>
        <w:t>abfiltrierbaren</w:t>
      </w:r>
      <w:proofErr w:type="spellEnd"/>
      <w:r w:rsidRPr="00F655B5">
        <w:rPr>
          <w:rFonts w:ascii="Arial" w:hAnsi="Arial" w:cs="Arial"/>
        </w:rPr>
        <w:t xml:space="preserve"> Stoffen (AFS) vorhanden. Das Messystem muss in der Lage sein ohne Vorfiltrierung auch die an diesen Partikeln haftenden Bakterien zu detektieren. Für ein repräsentatives Ergebnis ist ein möglichst </w:t>
      </w:r>
      <w:r w:rsidR="00F55B5F" w:rsidRPr="00F655B5">
        <w:rPr>
          <w:rFonts w:ascii="Arial" w:hAnsi="Arial" w:cs="Arial"/>
        </w:rPr>
        <w:t>großes</w:t>
      </w:r>
      <w:r w:rsidRPr="00F655B5">
        <w:rPr>
          <w:rFonts w:ascii="Arial" w:hAnsi="Arial" w:cs="Arial"/>
        </w:rPr>
        <w:t xml:space="preserve"> Probenvolumen – mindestens 5ml – zu analysieren. </w:t>
      </w:r>
    </w:p>
    <w:p w14:paraId="3313BF0C" w14:textId="77777777"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Als besonders geeignet hat sich die Messung der spezifischen Enzymaktivität herausgestellt.</w:t>
      </w:r>
    </w:p>
    <w:p w14:paraId="1794F858" w14:textId="77777777"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Bei der Enzymaktivität werden nur lebende Organismen erfasst.</w:t>
      </w:r>
    </w:p>
    <w:p w14:paraId="4907F84C" w14:textId="22E099A5"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Bei diesem Messprinzip kann durch Messung der Enzymaktivität von ß-</w:t>
      </w:r>
      <w:proofErr w:type="spellStart"/>
      <w:r w:rsidRPr="00F655B5">
        <w:rPr>
          <w:rFonts w:ascii="Arial" w:hAnsi="Arial" w:cs="Arial"/>
        </w:rPr>
        <w:t>Glucuronidase</w:t>
      </w:r>
      <w:proofErr w:type="spellEnd"/>
      <w:r w:rsidRPr="00F655B5">
        <w:rPr>
          <w:rFonts w:ascii="Arial" w:hAnsi="Arial" w:cs="Arial"/>
        </w:rPr>
        <w:t xml:space="preserve"> die </w:t>
      </w:r>
      <w:proofErr w:type="spellStart"/>
      <w:r w:rsidRPr="00F655B5">
        <w:rPr>
          <w:rFonts w:ascii="Arial" w:hAnsi="Arial" w:cs="Arial"/>
        </w:rPr>
        <w:t>E.Coli</w:t>
      </w:r>
      <w:proofErr w:type="spellEnd"/>
      <w:r w:rsidR="00C26CD5">
        <w:rPr>
          <w:rFonts w:ascii="Arial" w:hAnsi="Arial" w:cs="Arial"/>
        </w:rPr>
        <w:t>-</w:t>
      </w:r>
      <w:r w:rsidRPr="00F655B5">
        <w:rPr>
          <w:rFonts w:ascii="Arial" w:hAnsi="Arial" w:cs="Arial"/>
        </w:rPr>
        <w:t xml:space="preserve">Aktivität in der wissenschaftlich anerkannten Einheit </w:t>
      </w:r>
      <w:proofErr w:type="spellStart"/>
      <w:r w:rsidRPr="00F655B5">
        <w:rPr>
          <w:rFonts w:ascii="Arial" w:hAnsi="Arial" w:cs="Arial"/>
        </w:rPr>
        <w:t>Modified</w:t>
      </w:r>
      <w:proofErr w:type="spellEnd"/>
      <w:r w:rsidRPr="00F655B5">
        <w:rPr>
          <w:rFonts w:ascii="Arial" w:hAnsi="Arial" w:cs="Arial"/>
        </w:rPr>
        <w:t xml:space="preserve"> Fishman Unit bestimmt werden.</w:t>
      </w:r>
    </w:p>
    <w:p w14:paraId="4E3CC3F9" w14:textId="76E2196D" w:rsidR="00F655B5" w:rsidRPr="00F655B5" w:rsidRDefault="00F655B5" w:rsidP="002A098C">
      <w:pPr>
        <w:widowControl/>
        <w:spacing w:after="200" w:line="276" w:lineRule="auto"/>
        <w:ind w:left="709" w:right="284"/>
        <w:jc w:val="both"/>
        <w:rPr>
          <w:rFonts w:ascii="Arial" w:hAnsi="Arial" w:cs="Arial"/>
        </w:rPr>
      </w:pPr>
      <w:r w:rsidRPr="00F655B5">
        <w:rPr>
          <w:rFonts w:ascii="Arial" w:hAnsi="Arial" w:cs="Arial"/>
        </w:rPr>
        <w:t>Mittels Beta-D-</w:t>
      </w:r>
      <w:proofErr w:type="spellStart"/>
      <w:r w:rsidRPr="00F655B5">
        <w:rPr>
          <w:rFonts w:ascii="Arial" w:hAnsi="Arial" w:cs="Arial"/>
        </w:rPr>
        <w:t>Glucosidase</w:t>
      </w:r>
      <w:proofErr w:type="spellEnd"/>
      <w:r w:rsidRPr="00F655B5">
        <w:rPr>
          <w:rFonts w:ascii="Arial" w:hAnsi="Arial" w:cs="Arial"/>
        </w:rPr>
        <w:t xml:space="preserve"> kann selektiv die Aktivität von Enterokokken und über die alkaline Phosphatase die gesamte mikrobiologische Aktivität erfasst werden.</w:t>
      </w:r>
    </w:p>
    <w:p w14:paraId="22EEDBEF" w14:textId="1B8FCE17" w:rsidR="009207EF" w:rsidRDefault="00F655B5" w:rsidP="002A098C">
      <w:pPr>
        <w:widowControl/>
        <w:spacing w:after="200" w:line="276" w:lineRule="auto"/>
        <w:ind w:left="709" w:right="284"/>
        <w:jc w:val="both"/>
        <w:rPr>
          <w:rFonts w:ascii="Arial" w:hAnsi="Arial" w:cs="Arial"/>
        </w:rPr>
      </w:pPr>
      <w:r w:rsidRPr="00F655B5">
        <w:rPr>
          <w:rFonts w:ascii="Arial" w:hAnsi="Arial" w:cs="Arial"/>
        </w:rPr>
        <w:t xml:space="preserve">Die Umstellung der Messmethode </w:t>
      </w:r>
      <w:r w:rsidR="00F55B5F">
        <w:rPr>
          <w:rFonts w:ascii="Arial" w:hAnsi="Arial" w:cs="Arial"/>
        </w:rPr>
        <w:t xml:space="preserve">muss </w:t>
      </w:r>
      <w:r w:rsidRPr="00F655B5">
        <w:rPr>
          <w:rFonts w:ascii="Arial" w:hAnsi="Arial" w:cs="Arial"/>
        </w:rPr>
        <w:t>direkt vor Ort möglich sein.</w:t>
      </w:r>
    </w:p>
    <w:p w14:paraId="2617F077" w14:textId="77777777" w:rsidR="00F55B5F" w:rsidRPr="00E32F85" w:rsidRDefault="00F55B5F" w:rsidP="002A098C">
      <w:pPr>
        <w:pStyle w:val="berschrift2"/>
        <w:numPr>
          <w:ilvl w:val="1"/>
          <w:numId w:val="12"/>
        </w:numPr>
        <w:rPr>
          <w:rFonts w:ascii="Arial" w:hAnsi="Arial" w:cs="Arial"/>
          <w:b w:val="0"/>
          <w:bCs w:val="0"/>
          <w:color w:val="auto"/>
          <w:sz w:val="22"/>
          <w:szCs w:val="22"/>
          <w:u w:val="single"/>
        </w:rPr>
      </w:pPr>
      <w:bookmarkStart w:id="53" w:name="_Toc192583696"/>
      <w:r w:rsidRPr="00E32F85">
        <w:rPr>
          <w:rFonts w:ascii="Arial" w:hAnsi="Arial" w:cs="Arial"/>
          <w:b w:val="0"/>
          <w:bCs w:val="0"/>
          <w:color w:val="auto"/>
          <w:sz w:val="22"/>
          <w:szCs w:val="22"/>
          <w:u w:val="single"/>
        </w:rPr>
        <w:t>Allgemeine Beschreibung</w:t>
      </w:r>
      <w:bookmarkEnd w:id="53"/>
    </w:p>
    <w:p w14:paraId="7F70DF4A" w14:textId="77777777" w:rsidR="00F55B5F" w:rsidRPr="009207EF" w:rsidRDefault="00F55B5F" w:rsidP="00F55B5F">
      <w:pPr>
        <w:pStyle w:val="KeinLeerraum"/>
      </w:pPr>
    </w:p>
    <w:p w14:paraId="283F6759" w14:textId="77777777" w:rsidR="005F2105" w:rsidRPr="005F2105" w:rsidRDefault="005F2105" w:rsidP="002A098C">
      <w:pPr>
        <w:widowControl/>
        <w:spacing w:after="200" w:line="276" w:lineRule="auto"/>
        <w:ind w:left="709" w:right="284"/>
        <w:jc w:val="both"/>
        <w:rPr>
          <w:rFonts w:ascii="Arial" w:hAnsi="Arial" w:cs="Arial"/>
        </w:rPr>
      </w:pPr>
      <w:r w:rsidRPr="005F2105">
        <w:rPr>
          <w:rFonts w:ascii="Arial" w:hAnsi="Arial" w:cs="Arial"/>
        </w:rPr>
        <w:t xml:space="preserve">Gesucht wird ein Messgerät, welches in maximal 15 Minuten auf Basis der Enzymaktivität, spezifische mikrobiologische Kontaminationen direkt messen kann. Besonders relevant ist der Parameter </w:t>
      </w:r>
      <w:proofErr w:type="spellStart"/>
      <w:r w:rsidRPr="005F2105">
        <w:rPr>
          <w:rFonts w:ascii="Arial" w:hAnsi="Arial" w:cs="Arial"/>
        </w:rPr>
        <w:t>E.Coli</w:t>
      </w:r>
      <w:proofErr w:type="spellEnd"/>
      <w:r w:rsidRPr="005F2105">
        <w:rPr>
          <w:rFonts w:ascii="Arial" w:hAnsi="Arial" w:cs="Arial"/>
        </w:rPr>
        <w:t xml:space="preserve">. Es soll jedoch auch spezifisch Enterokokken, coliforme Keime und die gesamte mikrobiologische Aktivität gemessen werden können. </w:t>
      </w:r>
    </w:p>
    <w:p w14:paraId="236C9913" w14:textId="030F3797" w:rsidR="005F2105" w:rsidRPr="005F2105" w:rsidRDefault="005F2105" w:rsidP="002A098C">
      <w:pPr>
        <w:widowControl/>
        <w:spacing w:after="200" w:line="276" w:lineRule="auto"/>
        <w:ind w:left="709" w:right="284"/>
        <w:jc w:val="both"/>
        <w:rPr>
          <w:rFonts w:ascii="Arial" w:hAnsi="Arial" w:cs="Arial"/>
        </w:rPr>
      </w:pPr>
      <w:r w:rsidRPr="005F2105">
        <w:rPr>
          <w:rFonts w:ascii="Arial" w:hAnsi="Arial" w:cs="Arial"/>
        </w:rPr>
        <w:t>Neben der Messung der Enzymaktivität soll auch die Eigenfluoreszenz und Trübung als relevante Kompensationspar</w:t>
      </w:r>
      <w:r w:rsidR="00C26CD5">
        <w:rPr>
          <w:rFonts w:ascii="Arial" w:hAnsi="Arial" w:cs="Arial"/>
        </w:rPr>
        <w:t>a</w:t>
      </w:r>
      <w:r w:rsidRPr="005F2105">
        <w:rPr>
          <w:rFonts w:ascii="Arial" w:hAnsi="Arial" w:cs="Arial"/>
        </w:rPr>
        <w:t xml:space="preserve">meter mitgemessen werden.   </w:t>
      </w:r>
    </w:p>
    <w:p w14:paraId="18393C48" w14:textId="606298FB" w:rsidR="005F2105" w:rsidRPr="005F2105" w:rsidRDefault="005F2105" w:rsidP="002A098C">
      <w:pPr>
        <w:widowControl/>
        <w:spacing w:after="200" w:line="276" w:lineRule="auto"/>
        <w:ind w:left="709" w:right="284"/>
        <w:jc w:val="both"/>
        <w:rPr>
          <w:rFonts w:ascii="Arial" w:hAnsi="Arial" w:cs="Arial"/>
        </w:rPr>
      </w:pPr>
      <w:r w:rsidRPr="005F2105">
        <w:rPr>
          <w:rFonts w:ascii="Arial" w:hAnsi="Arial" w:cs="Arial"/>
        </w:rPr>
        <w:t xml:space="preserve">Das Gerät muss in der Lage sein präzise und zuverlässig ohne Vorfiltrierung die mikrobiologische </w:t>
      </w:r>
      <w:r w:rsidR="00C26CD5" w:rsidRPr="005F2105">
        <w:rPr>
          <w:rFonts w:ascii="Arial" w:hAnsi="Arial" w:cs="Arial"/>
        </w:rPr>
        <w:t>Ak</w:t>
      </w:r>
      <w:r w:rsidR="00C26CD5">
        <w:rPr>
          <w:rFonts w:ascii="Arial" w:hAnsi="Arial" w:cs="Arial"/>
        </w:rPr>
        <w:t>ti</w:t>
      </w:r>
      <w:r w:rsidR="00C26CD5" w:rsidRPr="005F2105">
        <w:rPr>
          <w:rFonts w:ascii="Arial" w:hAnsi="Arial" w:cs="Arial"/>
        </w:rPr>
        <w:t xml:space="preserve">vität </w:t>
      </w:r>
      <w:r w:rsidRPr="005F2105">
        <w:rPr>
          <w:rFonts w:ascii="Arial" w:hAnsi="Arial" w:cs="Arial"/>
        </w:rPr>
        <w:t xml:space="preserve">in unterschiedlichen Wasserqualitäten vom </w:t>
      </w:r>
      <w:r w:rsidR="00D877CC">
        <w:rPr>
          <w:rFonts w:ascii="Arial" w:hAnsi="Arial" w:cs="Arial"/>
        </w:rPr>
        <w:t>Ablauf</w:t>
      </w:r>
      <w:r w:rsidRPr="005F2105">
        <w:rPr>
          <w:rFonts w:ascii="Arial" w:hAnsi="Arial" w:cs="Arial"/>
        </w:rPr>
        <w:t>wasser</w:t>
      </w:r>
      <w:r w:rsidR="00D877CC">
        <w:rPr>
          <w:rFonts w:ascii="Arial" w:hAnsi="Arial" w:cs="Arial"/>
        </w:rPr>
        <w:t xml:space="preserve"> Kläranlage nach dem Nachklärbecken</w:t>
      </w:r>
      <w:r w:rsidRPr="005F2105">
        <w:rPr>
          <w:rFonts w:ascii="Arial" w:hAnsi="Arial" w:cs="Arial"/>
        </w:rPr>
        <w:t xml:space="preserve"> bis zum Reinwasser</w:t>
      </w:r>
      <w:r w:rsidR="00D877CC">
        <w:rPr>
          <w:rFonts w:ascii="Arial" w:hAnsi="Arial" w:cs="Arial"/>
        </w:rPr>
        <w:t xml:space="preserve"> </w:t>
      </w:r>
      <w:proofErr w:type="gramStart"/>
      <w:r w:rsidR="00D877CC">
        <w:rPr>
          <w:rFonts w:ascii="Arial" w:hAnsi="Arial" w:cs="Arial"/>
        </w:rPr>
        <w:t>nach den Durchlaufen</w:t>
      </w:r>
      <w:proofErr w:type="gramEnd"/>
      <w:r w:rsidR="00D877CC">
        <w:rPr>
          <w:rFonts w:ascii="Arial" w:hAnsi="Arial" w:cs="Arial"/>
        </w:rPr>
        <w:t xml:space="preserve"> der Bodenfilter</w:t>
      </w:r>
      <w:r w:rsidRPr="005F2105">
        <w:rPr>
          <w:rFonts w:ascii="Arial" w:hAnsi="Arial" w:cs="Arial"/>
        </w:rPr>
        <w:t xml:space="preserve"> messen zu können. </w:t>
      </w:r>
    </w:p>
    <w:p w14:paraId="4D6539C1" w14:textId="01D93B82" w:rsidR="00F55B5F" w:rsidRDefault="005F2105" w:rsidP="005F2105">
      <w:pPr>
        <w:widowControl/>
        <w:spacing w:after="200" w:line="276" w:lineRule="auto"/>
        <w:ind w:left="426" w:right="284"/>
        <w:jc w:val="both"/>
        <w:rPr>
          <w:rFonts w:ascii="Arial" w:hAnsi="Arial" w:cs="Arial"/>
        </w:rPr>
      </w:pPr>
      <w:r w:rsidRPr="005F2105">
        <w:rPr>
          <w:rFonts w:ascii="Arial" w:hAnsi="Arial" w:cs="Arial"/>
        </w:rPr>
        <w:lastRenderedPageBreak/>
        <w:t>Das Gerät wird in kommunalen Wasseraufbereitungsanlagen eingesetzt und muss für den dauerhaften Betrieb unter wechselnden Umgebungsbedingungen geeignet sein.</w:t>
      </w:r>
    </w:p>
    <w:p w14:paraId="3F65776E" w14:textId="588307BA" w:rsidR="00F55B5F" w:rsidRPr="00E32F85" w:rsidRDefault="00F55B5F" w:rsidP="002A098C">
      <w:pPr>
        <w:pStyle w:val="berschrift2"/>
        <w:numPr>
          <w:ilvl w:val="1"/>
          <w:numId w:val="12"/>
        </w:numPr>
        <w:rPr>
          <w:rFonts w:ascii="Arial" w:hAnsi="Arial" w:cs="Arial"/>
          <w:b w:val="0"/>
          <w:bCs w:val="0"/>
          <w:color w:val="auto"/>
          <w:sz w:val="22"/>
          <w:szCs w:val="22"/>
          <w:u w:val="single"/>
        </w:rPr>
      </w:pPr>
      <w:bookmarkStart w:id="54" w:name="_Toc192583697"/>
      <w:r w:rsidRPr="006A310B">
        <w:rPr>
          <w:rFonts w:ascii="Arial" w:hAnsi="Arial" w:cs="Arial"/>
          <w:b w:val="0"/>
          <w:bCs w:val="0"/>
          <w:color w:val="auto"/>
          <w:sz w:val="22"/>
          <w:szCs w:val="22"/>
          <w:u w:val="single"/>
        </w:rPr>
        <w:t>Technische Anforderungen</w:t>
      </w:r>
      <w:bookmarkEnd w:id="54"/>
    </w:p>
    <w:p w14:paraId="32A39A64" w14:textId="77777777" w:rsidR="00F55B5F" w:rsidRPr="00E32F85" w:rsidRDefault="00F55B5F" w:rsidP="00F55B5F">
      <w:pPr>
        <w:pStyle w:val="KeinLeerraum"/>
      </w:pPr>
    </w:p>
    <w:p w14:paraId="3BDFEE05" w14:textId="77777777" w:rsidR="002A098C" w:rsidRPr="002A098C" w:rsidRDefault="002A098C" w:rsidP="002A098C">
      <w:pPr>
        <w:pStyle w:val="KeinLeerraum"/>
        <w:ind w:left="1134" w:hanging="425"/>
        <w:rPr>
          <w:rFonts w:ascii="Arial" w:hAnsi="Arial" w:cs="Arial"/>
        </w:rPr>
      </w:pPr>
      <w:r w:rsidRPr="002A098C">
        <w:rPr>
          <w:rFonts w:ascii="Arial" w:hAnsi="Arial" w:cs="Arial"/>
        </w:rPr>
        <w:t>•</w:t>
      </w:r>
      <w:r w:rsidRPr="002A098C">
        <w:rPr>
          <w:rFonts w:ascii="Arial" w:hAnsi="Arial" w:cs="Arial"/>
        </w:rPr>
        <w:tab/>
        <w:t>Messprinzip: Enzymaktivitätsmessung mit Auswertung der durch Substratspaltung erzeugten Fluoreszenz</w:t>
      </w:r>
    </w:p>
    <w:p w14:paraId="18BAFC2D" w14:textId="77777777" w:rsidR="002A098C" w:rsidRPr="002A098C" w:rsidRDefault="002A098C" w:rsidP="002A098C">
      <w:pPr>
        <w:pStyle w:val="KeinLeerraum"/>
        <w:ind w:left="1134" w:hanging="425"/>
        <w:rPr>
          <w:rFonts w:ascii="Arial" w:hAnsi="Arial" w:cs="Arial"/>
        </w:rPr>
      </w:pPr>
      <w:r w:rsidRPr="002A098C">
        <w:rPr>
          <w:rFonts w:ascii="Arial" w:hAnsi="Arial" w:cs="Arial"/>
        </w:rPr>
        <w:t>•</w:t>
      </w:r>
      <w:r w:rsidRPr="002A098C">
        <w:rPr>
          <w:rFonts w:ascii="Arial" w:hAnsi="Arial" w:cs="Arial"/>
        </w:rPr>
        <w:tab/>
        <w:t>Parameter und Messbereiche</w:t>
      </w:r>
    </w:p>
    <w:p w14:paraId="58691354" w14:textId="1F60F94B" w:rsidR="002A098C" w:rsidRPr="002A098C" w:rsidRDefault="002A098C" w:rsidP="002A098C">
      <w:pPr>
        <w:pStyle w:val="KeinLeerraum"/>
        <w:ind w:left="1134" w:hanging="425"/>
        <w:rPr>
          <w:rFonts w:ascii="Arial" w:hAnsi="Arial" w:cs="Arial"/>
        </w:rPr>
      </w:pPr>
      <w:r w:rsidRPr="002A098C">
        <w:rPr>
          <w:rFonts w:ascii="Arial" w:hAnsi="Arial" w:cs="Arial"/>
        </w:rPr>
        <w:t>o</w:t>
      </w:r>
      <w:r w:rsidRPr="002A098C">
        <w:rPr>
          <w:rFonts w:ascii="Arial" w:hAnsi="Arial" w:cs="Arial"/>
        </w:rPr>
        <w:tab/>
        <w:t xml:space="preserve">Bestimmung der </w:t>
      </w:r>
      <w:proofErr w:type="spellStart"/>
      <w:r w:rsidRPr="002A098C">
        <w:rPr>
          <w:rFonts w:ascii="Arial" w:hAnsi="Arial" w:cs="Arial"/>
        </w:rPr>
        <w:t>E.Coli</w:t>
      </w:r>
      <w:proofErr w:type="spellEnd"/>
      <w:r w:rsidR="00C26CD5">
        <w:rPr>
          <w:rFonts w:ascii="Arial" w:hAnsi="Arial" w:cs="Arial"/>
        </w:rPr>
        <w:t>-</w:t>
      </w:r>
      <w:r w:rsidRPr="002A098C">
        <w:rPr>
          <w:rFonts w:ascii="Arial" w:hAnsi="Arial" w:cs="Arial"/>
        </w:rPr>
        <w:t>Aktivität</w:t>
      </w:r>
    </w:p>
    <w:p w14:paraId="52175435" w14:textId="01C0DB50" w:rsidR="002A098C" w:rsidRPr="002A098C" w:rsidRDefault="002A098C" w:rsidP="002A098C">
      <w:pPr>
        <w:pStyle w:val="KeinLeerraum"/>
        <w:ind w:left="1134" w:hanging="425"/>
        <w:rPr>
          <w:rFonts w:ascii="Arial" w:hAnsi="Arial" w:cs="Arial"/>
        </w:rPr>
      </w:pPr>
      <w:r w:rsidRPr="002A098C">
        <w:rPr>
          <w:rFonts w:ascii="Arial" w:hAnsi="Arial" w:cs="Arial"/>
        </w:rPr>
        <w:t>o</w:t>
      </w:r>
      <w:r w:rsidRPr="002A098C">
        <w:rPr>
          <w:rFonts w:ascii="Arial" w:hAnsi="Arial" w:cs="Arial"/>
        </w:rPr>
        <w:tab/>
        <w:t>Bestimmung der Enterokokken</w:t>
      </w:r>
      <w:r w:rsidR="00C26CD5">
        <w:rPr>
          <w:rFonts w:ascii="Arial" w:hAnsi="Arial" w:cs="Arial"/>
        </w:rPr>
        <w:t>-</w:t>
      </w:r>
      <w:r w:rsidRPr="002A098C">
        <w:rPr>
          <w:rFonts w:ascii="Arial" w:hAnsi="Arial" w:cs="Arial"/>
        </w:rPr>
        <w:t>Aktivität</w:t>
      </w:r>
    </w:p>
    <w:p w14:paraId="64065529" w14:textId="77777777" w:rsidR="002A098C" w:rsidRPr="002A098C" w:rsidRDefault="002A098C" w:rsidP="002A098C">
      <w:pPr>
        <w:pStyle w:val="KeinLeerraum"/>
        <w:ind w:left="1134" w:hanging="425"/>
        <w:rPr>
          <w:rFonts w:ascii="Arial" w:hAnsi="Arial" w:cs="Arial"/>
        </w:rPr>
      </w:pPr>
      <w:r w:rsidRPr="002A098C">
        <w:rPr>
          <w:rFonts w:ascii="Arial" w:hAnsi="Arial" w:cs="Arial"/>
        </w:rPr>
        <w:t>o</w:t>
      </w:r>
      <w:r w:rsidRPr="002A098C">
        <w:rPr>
          <w:rFonts w:ascii="Arial" w:hAnsi="Arial" w:cs="Arial"/>
        </w:rPr>
        <w:tab/>
        <w:t>Bestimmung der gesamten mikrobiologischen Konzentration</w:t>
      </w:r>
    </w:p>
    <w:p w14:paraId="61FDF2EA" w14:textId="77777777" w:rsidR="002A098C" w:rsidRPr="002A098C" w:rsidRDefault="002A098C" w:rsidP="002A098C">
      <w:pPr>
        <w:pStyle w:val="KeinLeerraum"/>
        <w:ind w:left="1134" w:hanging="425"/>
        <w:rPr>
          <w:rFonts w:ascii="Arial" w:hAnsi="Arial" w:cs="Arial"/>
        </w:rPr>
      </w:pPr>
      <w:r w:rsidRPr="002A098C">
        <w:rPr>
          <w:rFonts w:ascii="Arial" w:hAnsi="Arial" w:cs="Arial"/>
        </w:rPr>
        <w:t>o</w:t>
      </w:r>
      <w:r w:rsidRPr="002A098C">
        <w:rPr>
          <w:rFonts w:ascii="Arial" w:hAnsi="Arial" w:cs="Arial"/>
        </w:rPr>
        <w:tab/>
        <w:t>Bestimmung der Aktivität coliformer Keime</w:t>
      </w:r>
    </w:p>
    <w:p w14:paraId="665CDFDC" w14:textId="77777777" w:rsidR="002A098C" w:rsidRPr="002A098C" w:rsidRDefault="002A098C" w:rsidP="002A098C">
      <w:pPr>
        <w:pStyle w:val="KeinLeerraum"/>
        <w:ind w:left="1134" w:hanging="425"/>
        <w:rPr>
          <w:rFonts w:ascii="Arial" w:hAnsi="Arial" w:cs="Arial"/>
        </w:rPr>
      </w:pPr>
      <w:r w:rsidRPr="002A098C">
        <w:rPr>
          <w:rFonts w:ascii="Arial" w:hAnsi="Arial" w:cs="Arial"/>
        </w:rPr>
        <w:t>•</w:t>
      </w:r>
      <w:r w:rsidRPr="002A098C">
        <w:rPr>
          <w:rFonts w:ascii="Arial" w:hAnsi="Arial" w:cs="Arial"/>
        </w:rPr>
        <w:tab/>
        <w:t>Genauigkeit: ± 0.1µU</w:t>
      </w:r>
    </w:p>
    <w:p w14:paraId="1404E77F" w14:textId="77777777" w:rsidR="002A098C" w:rsidRPr="002A098C" w:rsidRDefault="002A098C" w:rsidP="002A098C">
      <w:pPr>
        <w:pStyle w:val="KeinLeerraum"/>
        <w:ind w:left="1134" w:hanging="425"/>
        <w:rPr>
          <w:rFonts w:ascii="Arial" w:hAnsi="Arial" w:cs="Arial"/>
        </w:rPr>
      </w:pPr>
      <w:r w:rsidRPr="002A098C">
        <w:rPr>
          <w:rFonts w:ascii="Arial" w:hAnsi="Arial" w:cs="Arial"/>
        </w:rPr>
        <w:t>•</w:t>
      </w:r>
      <w:r w:rsidRPr="002A098C">
        <w:rPr>
          <w:rFonts w:ascii="Arial" w:hAnsi="Arial" w:cs="Arial"/>
        </w:rPr>
        <w:tab/>
        <w:t>Auflösung: 0,01 µU</w:t>
      </w:r>
    </w:p>
    <w:p w14:paraId="1B31AE2F" w14:textId="77777777" w:rsidR="002A098C" w:rsidRPr="002A098C" w:rsidRDefault="002A098C" w:rsidP="002A098C">
      <w:pPr>
        <w:pStyle w:val="KeinLeerraum"/>
        <w:ind w:left="1134" w:hanging="425"/>
        <w:rPr>
          <w:rFonts w:ascii="Arial" w:hAnsi="Arial" w:cs="Arial"/>
        </w:rPr>
      </w:pPr>
      <w:r w:rsidRPr="002A098C">
        <w:rPr>
          <w:rFonts w:ascii="Arial" w:hAnsi="Arial" w:cs="Arial"/>
        </w:rPr>
        <w:t>•</w:t>
      </w:r>
      <w:r w:rsidRPr="002A098C">
        <w:rPr>
          <w:rFonts w:ascii="Arial" w:hAnsi="Arial" w:cs="Arial"/>
        </w:rPr>
        <w:tab/>
        <w:t>Detektionsschwelle &lt; 1 KBE / 1000 ml.</w:t>
      </w:r>
    </w:p>
    <w:p w14:paraId="5BF3F9A5" w14:textId="77777777" w:rsidR="002A098C" w:rsidRPr="002A098C" w:rsidRDefault="002A098C" w:rsidP="002A098C">
      <w:pPr>
        <w:pStyle w:val="KeinLeerraum"/>
        <w:ind w:left="1134" w:hanging="425"/>
        <w:rPr>
          <w:rFonts w:ascii="Arial" w:hAnsi="Arial" w:cs="Arial"/>
        </w:rPr>
      </w:pPr>
      <w:r w:rsidRPr="002A098C">
        <w:rPr>
          <w:rFonts w:ascii="Arial" w:hAnsi="Arial" w:cs="Arial"/>
        </w:rPr>
        <w:t>•</w:t>
      </w:r>
      <w:r w:rsidRPr="002A098C">
        <w:rPr>
          <w:rFonts w:ascii="Arial" w:hAnsi="Arial" w:cs="Arial"/>
        </w:rPr>
        <w:tab/>
        <w:t>Selbstreinigend nach jeder Messung mit mindestens 2 unterschiedlichen Reinigungsmedien</w:t>
      </w:r>
    </w:p>
    <w:p w14:paraId="39BD0E1A" w14:textId="77777777" w:rsidR="002A098C" w:rsidRPr="002A098C" w:rsidRDefault="002A098C" w:rsidP="002A098C">
      <w:pPr>
        <w:pStyle w:val="KeinLeerraum"/>
        <w:ind w:left="1134" w:hanging="425"/>
        <w:rPr>
          <w:rFonts w:ascii="Arial" w:hAnsi="Arial" w:cs="Arial"/>
        </w:rPr>
      </w:pPr>
      <w:r w:rsidRPr="002A098C">
        <w:rPr>
          <w:rFonts w:ascii="Arial" w:hAnsi="Arial" w:cs="Arial"/>
        </w:rPr>
        <w:t>•</w:t>
      </w:r>
      <w:r w:rsidRPr="002A098C">
        <w:rPr>
          <w:rFonts w:ascii="Arial" w:hAnsi="Arial" w:cs="Arial"/>
        </w:rPr>
        <w:tab/>
        <w:t xml:space="preserve">Für 2 bis 10 Messpunkte Online und/oder </w:t>
      </w:r>
      <w:proofErr w:type="gramStart"/>
      <w:r w:rsidRPr="002A098C">
        <w:rPr>
          <w:rFonts w:ascii="Arial" w:hAnsi="Arial" w:cs="Arial"/>
        </w:rPr>
        <w:t>Offline</w:t>
      </w:r>
      <w:proofErr w:type="gramEnd"/>
    </w:p>
    <w:p w14:paraId="24D2C926" w14:textId="43ED3587" w:rsidR="002A098C" w:rsidRPr="002A098C" w:rsidRDefault="002A098C" w:rsidP="002A098C">
      <w:pPr>
        <w:pStyle w:val="KeinLeerraum"/>
        <w:ind w:left="1134" w:hanging="425"/>
        <w:rPr>
          <w:rFonts w:ascii="Arial" w:hAnsi="Arial" w:cs="Arial"/>
        </w:rPr>
      </w:pPr>
      <w:r w:rsidRPr="002A098C">
        <w:rPr>
          <w:rFonts w:ascii="Arial" w:hAnsi="Arial" w:cs="Arial"/>
        </w:rPr>
        <w:t>•</w:t>
      </w:r>
      <w:r w:rsidRPr="002A098C">
        <w:rPr>
          <w:rFonts w:ascii="Arial" w:hAnsi="Arial" w:cs="Arial"/>
        </w:rPr>
        <w:tab/>
        <w:t>Direkte Ansteuerung der Ventile jedes einzelnen Messpunktes</w:t>
      </w:r>
    </w:p>
    <w:p w14:paraId="4966C997" w14:textId="457B7824" w:rsidR="00F55B5F" w:rsidRDefault="002A098C" w:rsidP="002A098C">
      <w:pPr>
        <w:pStyle w:val="KeinLeerraum"/>
        <w:ind w:left="1134" w:hanging="425"/>
        <w:rPr>
          <w:rFonts w:ascii="Arial" w:hAnsi="Arial" w:cs="Arial"/>
        </w:rPr>
      </w:pPr>
      <w:r w:rsidRPr="002A098C">
        <w:rPr>
          <w:rFonts w:ascii="Arial" w:hAnsi="Arial" w:cs="Arial"/>
        </w:rPr>
        <w:t>•</w:t>
      </w:r>
      <w:r w:rsidRPr="002A098C">
        <w:rPr>
          <w:rFonts w:ascii="Arial" w:hAnsi="Arial" w:cs="Arial"/>
        </w:rPr>
        <w:tab/>
        <w:t>Selbsttätiges Ansaugen der manuellen Messproben</w:t>
      </w:r>
    </w:p>
    <w:p w14:paraId="704C1739" w14:textId="187CC3F6" w:rsidR="006C178D" w:rsidRPr="006C178D" w:rsidRDefault="006C178D" w:rsidP="006C178D">
      <w:pPr>
        <w:pStyle w:val="berschrift2"/>
        <w:numPr>
          <w:ilvl w:val="1"/>
          <w:numId w:val="12"/>
        </w:numPr>
        <w:rPr>
          <w:rFonts w:ascii="Arial" w:hAnsi="Arial" w:cs="Arial"/>
          <w:b w:val="0"/>
          <w:bCs w:val="0"/>
          <w:color w:val="auto"/>
          <w:sz w:val="22"/>
          <w:szCs w:val="22"/>
          <w:u w:val="single"/>
        </w:rPr>
      </w:pPr>
      <w:bookmarkStart w:id="55" w:name="_Toc192583698"/>
      <w:r w:rsidRPr="006C178D">
        <w:rPr>
          <w:rFonts w:ascii="Arial" w:hAnsi="Arial" w:cs="Arial"/>
          <w:b w:val="0"/>
          <w:bCs w:val="0"/>
          <w:color w:val="auto"/>
          <w:sz w:val="22"/>
          <w:szCs w:val="22"/>
          <w:u w:val="single"/>
        </w:rPr>
        <w:t>Bauweise und Material</w:t>
      </w:r>
      <w:bookmarkEnd w:id="55"/>
    </w:p>
    <w:p w14:paraId="136D67EB" w14:textId="77777777" w:rsidR="006C178D" w:rsidRPr="006C178D" w:rsidRDefault="006C178D" w:rsidP="006C178D">
      <w:pPr>
        <w:pStyle w:val="KeinLeerraum"/>
      </w:pPr>
    </w:p>
    <w:p w14:paraId="5DB9F13D" w14:textId="277003DA" w:rsid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Robustes pulverbeschichtetes Aluminium</w:t>
      </w:r>
      <w:r>
        <w:rPr>
          <w:rFonts w:ascii="Arial" w:hAnsi="Arial" w:cs="Arial"/>
        </w:rPr>
        <w:t>g</w:t>
      </w:r>
      <w:r w:rsidRPr="006C178D">
        <w:rPr>
          <w:rFonts w:ascii="Arial" w:hAnsi="Arial" w:cs="Arial"/>
        </w:rPr>
        <w:t>ehäuse</w:t>
      </w:r>
    </w:p>
    <w:p w14:paraId="379E518F" w14:textId="77777777" w:rsidR="00F55B5F" w:rsidRPr="009207EF" w:rsidRDefault="00F55B5F" w:rsidP="002A098C">
      <w:pPr>
        <w:pStyle w:val="berschrift2"/>
        <w:numPr>
          <w:ilvl w:val="1"/>
          <w:numId w:val="12"/>
        </w:numPr>
        <w:rPr>
          <w:rFonts w:ascii="Arial" w:hAnsi="Arial" w:cs="Arial"/>
          <w:b w:val="0"/>
          <w:bCs w:val="0"/>
          <w:color w:val="auto"/>
          <w:sz w:val="22"/>
          <w:szCs w:val="22"/>
          <w:u w:val="single"/>
        </w:rPr>
      </w:pPr>
      <w:bookmarkStart w:id="56" w:name="_Toc192583699"/>
      <w:r w:rsidRPr="009207EF">
        <w:rPr>
          <w:rFonts w:ascii="Arial" w:hAnsi="Arial" w:cs="Arial"/>
          <w:b w:val="0"/>
          <w:bCs w:val="0"/>
          <w:color w:val="auto"/>
          <w:sz w:val="22"/>
          <w:szCs w:val="22"/>
          <w:u w:val="single"/>
        </w:rPr>
        <w:t>Schnittstellen und Kommunikation</w:t>
      </w:r>
      <w:bookmarkEnd w:id="56"/>
    </w:p>
    <w:p w14:paraId="4FABB04B" w14:textId="77777777" w:rsidR="00F55B5F" w:rsidRPr="009207EF" w:rsidRDefault="00F55B5F" w:rsidP="00F55B5F">
      <w:pPr>
        <w:pStyle w:val="KeinLeerraum"/>
      </w:pPr>
    </w:p>
    <w:p w14:paraId="115F65A7"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Digitale Schnittstellen: Modbus TCP</w:t>
      </w:r>
    </w:p>
    <w:p w14:paraId="13CB6D18"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Anbindung an das zentrale SCADA System</w:t>
      </w:r>
    </w:p>
    <w:p w14:paraId="7E24F8BF"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Interner Datenspeicher mit &gt; 120GB Speicherkapazität und detaillierter Speicherung jedes einzelnen Messwertes</w:t>
      </w:r>
    </w:p>
    <w:p w14:paraId="6B67BF14"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Fernwartung und Fernbedienung per VPN</w:t>
      </w:r>
    </w:p>
    <w:p w14:paraId="061A60AC" w14:textId="03D8C5F6"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Integriertes LTE</w:t>
      </w:r>
      <w:r>
        <w:rPr>
          <w:rFonts w:ascii="Arial" w:hAnsi="Arial" w:cs="Arial"/>
        </w:rPr>
        <w:t>-</w:t>
      </w:r>
      <w:r w:rsidRPr="006C178D">
        <w:rPr>
          <w:rFonts w:ascii="Arial" w:hAnsi="Arial" w:cs="Arial"/>
        </w:rPr>
        <w:t>Modem</w:t>
      </w:r>
    </w:p>
    <w:p w14:paraId="089702D1" w14:textId="3CFB6A72" w:rsidR="00F55B5F"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Lokale Bedienung durch Tastatur und Bildschirm oder Tablet</w:t>
      </w:r>
    </w:p>
    <w:p w14:paraId="3E60C761" w14:textId="77777777" w:rsidR="00F55B5F" w:rsidRPr="009207EF" w:rsidRDefault="00F55B5F" w:rsidP="002A098C">
      <w:pPr>
        <w:pStyle w:val="berschrift2"/>
        <w:numPr>
          <w:ilvl w:val="1"/>
          <w:numId w:val="12"/>
        </w:numPr>
        <w:rPr>
          <w:rFonts w:ascii="Arial" w:hAnsi="Arial" w:cs="Arial"/>
          <w:b w:val="0"/>
          <w:bCs w:val="0"/>
          <w:color w:val="auto"/>
          <w:sz w:val="22"/>
          <w:szCs w:val="22"/>
          <w:u w:val="single"/>
        </w:rPr>
      </w:pPr>
      <w:bookmarkStart w:id="57" w:name="_Toc192583700"/>
      <w:r w:rsidRPr="009207EF">
        <w:rPr>
          <w:rFonts w:ascii="Arial" w:hAnsi="Arial" w:cs="Arial"/>
          <w:b w:val="0"/>
          <w:bCs w:val="0"/>
          <w:color w:val="auto"/>
          <w:sz w:val="22"/>
          <w:szCs w:val="22"/>
          <w:u w:val="single"/>
        </w:rPr>
        <w:t>Software und Datenverarbeitung</w:t>
      </w:r>
      <w:bookmarkEnd w:id="57"/>
    </w:p>
    <w:p w14:paraId="21CDB379" w14:textId="77777777" w:rsidR="00F55B5F" w:rsidRPr="009207EF" w:rsidRDefault="00F55B5F" w:rsidP="00F55B5F">
      <w:pPr>
        <w:pStyle w:val="KeinLeerraum"/>
      </w:pPr>
    </w:p>
    <w:p w14:paraId="5D239091"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Zentraler Datenserver zur Auswertung jedes einzelnen Messwertes</w:t>
      </w:r>
    </w:p>
    <w:p w14:paraId="6B6AFDA0" w14:textId="386DE318" w:rsidR="00F55B5F"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Detaillierter Verlauf jeder einzelnen Messung mit maximal 5sek Schritten</w:t>
      </w:r>
    </w:p>
    <w:p w14:paraId="0723D0AB" w14:textId="77777777" w:rsidR="00F55B5F" w:rsidRPr="009207EF" w:rsidRDefault="00F55B5F" w:rsidP="002A098C">
      <w:pPr>
        <w:pStyle w:val="berschrift2"/>
        <w:numPr>
          <w:ilvl w:val="1"/>
          <w:numId w:val="12"/>
        </w:numPr>
        <w:rPr>
          <w:rFonts w:ascii="Arial" w:hAnsi="Arial" w:cs="Arial"/>
          <w:b w:val="0"/>
          <w:bCs w:val="0"/>
          <w:color w:val="auto"/>
          <w:sz w:val="22"/>
          <w:szCs w:val="22"/>
          <w:u w:val="single"/>
        </w:rPr>
      </w:pPr>
      <w:bookmarkStart w:id="58" w:name="_Toc192583701"/>
      <w:r w:rsidRPr="009207EF">
        <w:rPr>
          <w:rFonts w:ascii="Arial" w:hAnsi="Arial" w:cs="Arial"/>
          <w:b w:val="0"/>
          <w:bCs w:val="0"/>
          <w:color w:val="auto"/>
          <w:sz w:val="22"/>
          <w:szCs w:val="22"/>
          <w:u w:val="single"/>
        </w:rPr>
        <w:t>Betriebliche Anforderungen</w:t>
      </w:r>
      <w:bookmarkEnd w:id="58"/>
    </w:p>
    <w:p w14:paraId="0408EB78" w14:textId="77777777" w:rsidR="00F55B5F" w:rsidRPr="009207EF" w:rsidRDefault="00F55B5F" w:rsidP="00F55B5F">
      <w:pPr>
        <w:pStyle w:val="KeinLeerraum"/>
      </w:pPr>
    </w:p>
    <w:p w14:paraId="5E1F68B0"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Betriebstemperatur: +2 bis 50°C</w:t>
      </w:r>
    </w:p>
    <w:p w14:paraId="1B51BFD7" w14:textId="760013C2" w:rsidR="00F55B5F"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Wartungsarme Pumpen und Ventile</w:t>
      </w:r>
    </w:p>
    <w:p w14:paraId="72DC038F" w14:textId="77777777" w:rsidR="00F55B5F" w:rsidRPr="009207EF" w:rsidRDefault="00F55B5F" w:rsidP="002A098C">
      <w:pPr>
        <w:pStyle w:val="berschrift2"/>
        <w:numPr>
          <w:ilvl w:val="1"/>
          <w:numId w:val="12"/>
        </w:numPr>
        <w:rPr>
          <w:rFonts w:ascii="Arial" w:hAnsi="Arial" w:cs="Arial"/>
          <w:b w:val="0"/>
          <w:bCs w:val="0"/>
          <w:color w:val="auto"/>
          <w:sz w:val="22"/>
          <w:szCs w:val="22"/>
          <w:u w:val="single"/>
        </w:rPr>
      </w:pPr>
      <w:bookmarkStart w:id="59" w:name="_Toc192583702"/>
      <w:r w:rsidRPr="009207EF">
        <w:rPr>
          <w:rFonts w:ascii="Arial" w:hAnsi="Arial" w:cs="Arial"/>
          <w:b w:val="0"/>
          <w:bCs w:val="0"/>
          <w:color w:val="auto"/>
          <w:sz w:val="22"/>
          <w:szCs w:val="22"/>
          <w:u w:val="single"/>
        </w:rPr>
        <w:t>Lieferumfang</w:t>
      </w:r>
      <w:bookmarkEnd w:id="59"/>
    </w:p>
    <w:p w14:paraId="7D816F6B" w14:textId="77777777" w:rsidR="00F55B5F" w:rsidRPr="009207EF" w:rsidRDefault="00F55B5F" w:rsidP="00F55B5F">
      <w:pPr>
        <w:pStyle w:val="KeinLeerraum"/>
      </w:pPr>
    </w:p>
    <w:p w14:paraId="03E3224A"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Messgerät</w:t>
      </w:r>
    </w:p>
    <w:p w14:paraId="3BA733F2"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Alle erforderlichen Schläuche, Leitungen und Ventile</w:t>
      </w:r>
    </w:p>
    <w:p w14:paraId="18809432"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 xml:space="preserve">Reagenzien für 1000 Messungen </w:t>
      </w:r>
      <w:proofErr w:type="spellStart"/>
      <w:r w:rsidRPr="006C178D">
        <w:rPr>
          <w:rFonts w:ascii="Arial" w:hAnsi="Arial" w:cs="Arial"/>
        </w:rPr>
        <w:t>E.Coli</w:t>
      </w:r>
      <w:proofErr w:type="spellEnd"/>
    </w:p>
    <w:p w14:paraId="17C20E5E"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Anschlusskabel (Länge: mind. 10 m)</w:t>
      </w:r>
    </w:p>
    <w:p w14:paraId="0AADFB93"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Anbindung und Integration in das beschriebene SCADA System</w:t>
      </w:r>
    </w:p>
    <w:p w14:paraId="699C606B" w14:textId="4F98FE8F" w:rsidR="00F55B5F"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Dokumentation (Bedienungsanleitung, Kalibrierprotokolle, CE-Konformitätserklärung)</w:t>
      </w:r>
    </w:p>
    <w:p w14:paraId="3EB6BC52" w14:textId="77777777" w:rsidR="00F55B5F" w:rsidRPr="009207EF" w:rsidRDefault="00F55B5F" w:rsidP="002A098C">
      <w:pPr>
        <w:pStyle w:val="berschrift2"/>
        <w:numPr>
          <w:ilvl w:val="1"/>
          <w:numId w:val="12"/>
        </w:numPr>
        <w:rPr>
          <w:rFonts w:ascii="Arial" w:hAnsi="Arial" w:cs="Arial"/>
          <w:b w:val="0"/>
          <w:bCs w:val="0"/>
          <w:color w:val="auto"/>
          <w:sz w:val="22"/>
          <w:szCs w:val="22"/>
          <w:u w:val="single"/>
        </w:rPr>
      </w:pPr>
      <w:bookmarkStart w:id="60" w:name="_Toc192583703"/>
      <w:r w:rsidRPr="009207EF">
        <w:rPr>
          <w:rFonts w:ascii="Arial" w:hAnsi="Arial" w:cs="Arial"/>
          <w:b w:val="0"/>
          <w:bCs w:val="0"/>
          <w:color w:val="auto"/>
          <w:sz w:val="22"/>
          <w:szCs w:val="22"/>
          <w:u w:val="single"/>
        </w:rPr>
        <w:lastRenderedPageBreak/>
        <w:t>Service und Support</w:t>
      </w:r>
      <w:bookmarkEnd w:id="60"/>
    </w:p>
    <w:p w14:paraId="036375A0" w14:textId="77777777" w:rsidR="00F55B5F" w:rsidRPr="009207EF" w:rsidRDefault="00F55B5F" w:rsidP="00F55B5F">
      <w:pPr>
        <w:pStyle w:val="KeinLeerraum"/>
      </w:pPr>
    </w:p>
    <w:p w14:paraId="19A43AD1" w14:textId="79BBB266" w:rsidR="00F55B5F"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Garantie: 12 Monate mit Option diese jährlich um 1 weiteres Jahr zu verlängern</w:t>
      </w:r>
    </w:p>
    <w:p w14:paraId="2BE041F8" w14:textId="77777777" w:rsidR="00F55B5F" w:rsidRDefault="00F55B5F" w:rsidP="002A098C">
      <w:pPr>
        <w:pStyle w:val="berschrift2"/>
        <w:numPr>
          <w:ilvl w:val="1"/>
          <w:numId w:val="12"/>
        </w:numPr>
        <w:rPr>
          <w:rFonts w:ascii="Arial" w:hAnsi="Arial" w:cs="Arial"/>
          <w:b w:val="0"/>
          <w:bCs w:val="0"/>
          <w:color w:val="auto"/>
          <w:sz w:val="22"/>
          <w:szCs w:val="22"/>
          <w:u w:val="single"/>
        </w:rPr>
      </w:pPr>
      <w:bookmarkStart w:id="61" w:name="_Toc192583704"/>
      <w:r w:rsidRPr="009207EF">
        <w:rPr>
          <w:rFonts w:ascii="Arial" w:hAnsi="Arial" w:cs="Arial"/>
          <w:b w:val="0"/>
          <w:bCs w:val="0"/>
          <w:color w:val="auto"/>
          <w:sz w:val="22"/>
          <w:szCs w:val="22"/>
          <w:u w:val="single"/>
        </w:rPr>
        <w:t>Beispielhaftes System</w:t>
      </w:r>
      <w:bookmarkEnd w:id="61"/>
    </w:p>
    <w:p w14:paraId="554F85A8" w14:textId="77777777" w:rsidR="00F55B5F" w:rsidRPr="009207EF" w:rsidRDefault="00F55B5F" w:rsidP="00F55B5F">
      <w:pPr>
        <w:pStyle w:val="KeinLeerraum"/>
      </w:pPr>
    </w:p>
    <w:p w14:paraId="0C5CCB54" w14:textId="6E5CB833" w:rsidR="00F55B5F" w:rsidRDefault="006C178D" w:rsidP="002A098C">
      <w:pPr>
        <w:widowControl/>
        <w:spacing w:after="200" w:line="276" w:lineRule="auto"/>
        <w:ind w:left="709" w:right="284"/>
        <w:jc w:val="both"/>
        <w:rPr>
          <w:rFonts w:ascii="Arial" w:hAnsi="Arial" w:cs="Arial"/>
        </w:rPr>
      </w:pPr>
      <w:r w:rsidRPr="006C178D">
        <w:rPr>
          <w:rFonts w:ascii="Arial" w:hAnsi="Arial" w:cs="Arial"/>
        </w:rPr>
        <w:t xml:space="preserve">Die vorgenannten Anforderungen an diese Sensoren werden z.B. </w:t>
      </w:r>
      <w:r w:rsidR="006B3069">
        <w:rPr>
          <w:rFonts w:ascii="Arial" w:hAnsi="Arial" w:cs="Arial"/>
        </w:rPr>
        <w:t>vom folgenden Leitfabrikat</w:t>
      </w:r>
      <w:r w:rsidR="006B3069" w:rsidRPr="006A310B">
        <w:rPr>
          <w:rFonts w:ascii="Arial" w:hAnsi="Arial" w:cs="Arial"/>
        </w:rPr>
        <w:t xml:space="preserve"> </w:t>
      </w:r>
      <w:r w:rsidRPr="006C178D">
        <w:rPr>
          <w:rFonts w:ascii="Arial" w:hAnsi="Arial" w:cs="Arial"/>
        </w:rPr>
        <w:t xml:space="preserve">erfüllt:  </w:t>
      </w:r>
      <w:proofErr w:type="spellStart"/>
      <w:r w:rsidRPr="006C178D">
        <w:rPr>
          <w:rFonts w:ascii="Arial" w:hAnsi="Arial" w:cs="Arial"/>
        </w:rPr>
        <w:t>Coliminder</w:t>
      </w:r>
      <w:proofErr w:type="spellEnd"/>
      <w:r w:rsidRPr="006C178D">
        <w:rPr>
          <w:rFonts w:ascii="Arial" w:hAnsi="Arial" w:cs="Arial"/>
        </w:rPr>
        <w:t xml:space="preserve"> CMI-02, Lieferant: www.Sagamo.ch</w:t>
      </w:r>
    </w:p>
    <w:p w14:paraId="7EF35C4C" w14:textId="77777777" w:rsidR="00451F11" w:rsidRDefault="00451F11" w:rsidP="00451F11">
      <w:pPr>
        <w:widowControl/>
        <w:spacing w:after="200" w:line="276" w:lineRule="auto"/>
        <w:ind w:left="709" w:right="284"/>
        <w:jc w:val="both"/>
        <w:rPr>
          <w:rFonts w:ascii="Arial" w:hAnsi="Arial" w:cs="Arial"/>
        </w:rPr>
      </w:pPr>
      <w:r>
        <w:rPr>
          <w:rFonts w:ascii="Arial" w:hAnsi="Arial" w:cs="Arial"/>
        </w:rPr>
        <w:t>Gleichwertige Fabrikate sind gesondert zu beschreiben, Datenblätter sind beizufügen.</w:t>
      </w:r>
    </w:p>
    <w:p w14:paraId="256A4AA6" w14:textId="77777777" w:rsidR="006977AA" w:rsidRDefault="006977AA" w:rsidP="006977AA">
      <w:pPr>
        <w:widowControl/>
        <w:spacing w:after="200" w:line="276" w:lineRule="auto"/>
        <w:ind w:left="426" w:right="284"/>
        <w:jc w:val="both"/>
        <w:rPr>
          <w:rFonts w:ascii="Arial" w:hAnsi="Arial" w:cs="Arial"/>
        </w:rPr>
      </w:pPr>
    </w:p>
    <w:p w14:paraId="6157C9B3" w14:textId="77777777" w:rsidR="006977AA" w:rsidRPr="006977AA" w:rsidRDefault="006977AA" w:rsidP="006977AA">
      <w:pPr>
        <w:widowControl/>
        <w:spacing w:after="200" w:line="276" w:lineRule="auto"/>
        <w:ind w:left="426" w:right="284"/>
        <w:jc w:val="both"/>
        <w:rPr>
          <w:rFonts w:ascii="Arial" w:hAnsi="Arial" w:cs="Arial"/>
        </w:rPr>
      </w:pPr>
    </w:p>
    <w:p w14:paraId="79BE813E" w14:textId="77777777" w:rsidR="006977AA" w:rsidRDefault="006977AA" w:rsidP="006977AA">
      <w:pPr>
        <w:ind w:left="708" w:firstLine="708"/>
        <w:jc w:val="right"/>
        <w:rPr>
          <w:rFonts w:ascii="Arial" w:hAnsi="Arial" w:cs="Arial"/>
          <w:b/>
          <w:sz w:val="24"/>
          <w:szCs w:val="24"/>
        </w:rPr>
      </w:pPr>
      <w:r>
        <w:rPr>
          <w:rFonts w:ascii="Arial" w:hAnsi="Arial" w:cs="Arial"/>
          <w:b/>
          <w:color w:val="000000"/>
          <w:sz w:val="24"/>
          <w:szCs w:val="24"/>
        </w:rPr>
        <w:t>1 Stück</w:t>
      </w:r>
      <w:r>
        <w:rPr>
          <w:rFonts w:ascii="Arial" w:hAnsi="Arial" w:cs="Arial"/>
          <w:b/>
          <w:bCs/>
          <w:color w:val="000000"/>
          <w:sz w:val="24"/>
          <w:szCs w:val="24"/>
        </w:rPr>
        <w:t xml:space="preserve"> </w:t>
      </w:r>
      <w:proofErr w:type="gramStart"/>
      <w:r>
        <w:rPr>
          <w:rFonts w:ascii="Arial" w:hAnsi="Arial" w:cs="Arial"/>
          <w:b/>
          <w:bCs/>
          <w:color w:val="000000"/>
          <w:sz w:val="24"/>
          <w:szCs w:val="24"/>
        </w:rPr>
        <w:t xml:space="preserve">mit  </w:t>
      </w:r>
      <w:r>
        <w:rPr>
          <w:rFonts w:ascii="Arial" w:hAnsi="Arial" w:cs="Arial"/>
          <w:b/>
          <w:sz w:val="24"/>
          <w:szCs w:val="24"/>
        </w:rPr>
        <w:t>_</w:t>
      </w:r>
      <w:proofErr w:type="gramEnd"/>
      <w:r>
        <w:rPr>
          <w:rFonts w:ascii="Arial" w:hAnsi="Arial" w:cs="Arial"/>
          <w:b/>
          <w:sz w:val="24"/>
          <w:szCs w:val="24"/>
        </w:rPr>
        <w:t xml:space="preserve">_________ €/Stück </w:t>
      </w:r>
      <w:proofErr w:type="gramStart"/>
      <w:r>
        <w:rPr>
          <w:rFonts w:ascii="Arial" w:hAnsi="Arial" w:cs="Arial"/>
          <w:b/>
          <w:sz w:val="24"/>
          <w:szCs w:val="24"/>
        </w:rPr>
        <w:t>=  _</w:t>
      </w:r>
      <w:proofErr w:type="gramEnd"/>
      <w:r>
        <w:rPr>
          <w:rFonts w:ascii="Arial" w:hAnsi="Arial" w:cs="Arial"/>
          <w:b/>
          <w:sz w:val="24"/>
          <w:szCs w:val="24"/>
        </w:rPr>
        <w:t>_________ €</w:t>
      </w:r>
    </w:p>
    <w:p w14:paraId="1C712E8C"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274A710A" w14:textId="77777777" w:rsidR="006C178D" w:rsidRDefault="006C178D" w:rsidP="002A098C">
      <w:pPr>
        <w:widowControl/>
        <w:spacing w:after="200" w:line="276" w:lineRule="auto"/>
        <w:ind w:left="709" w:right="284"/>
        <w:jc w:val="both"/>
        <w:rPr>
          <w:rFonts w:ascii="Arial" w:hAnsi="Arial" w:cs="Arial"/>
        </w:rPr>
      </w:pPr>
    </w:p>
    <w:p w14:paraId="20B8533D" w14:textId="77777777" w:rsidR="00F55B5F" w:rsidRDefault="00F55B5F" w:rsidP="002A098C">
      <w:pPr>
        <w:widowControl/>
        <w:spacing w:after="200" w:line="276" w:lineRule="auto"/>
        <w:ind w:left="709" w:right="284"/>
        <w:jc w:val="both"/>
        <w:rPr>
          <w:rFonts w:ascii="Arial" w:hAnsi="Arial" w:cs="Arial"/>
        </w:rPr>
      </w:pPr>
    </w:p>
    <w:p w14:paraId="491E2FAE" w14:textId="7FBA5D82" w:rsidR="00F55B5F" w:rsidRDefault="003E3DA9" w:rsidP="003E3DA9">
      <w:pPr>
        <w:pStyle w:val="berschrift1"/>
        <w:numPr>
          <w:ilvl w:val="0"/>
          <w:numId w:val="12"/>
        </w:numPr>
        <w:rPr>
          <w:sz w:val="24"/>
          <w:szCs w:val="24"/>
        </w:rPr>
      </w:pPr>
      <w:bookmarkStart w:id="62" w:name="_Toc192583705"/>
      <w:r w:rsidRPr="003E3DA9">
        <w:rPr>
          <w:sz w:val="24"/>
          <w:szCs w:val="24"/>
        </w:rPr>
        <w:lastRenderedPageBreak/>
        <w:t>Automatisierung und Datenspeicherung</w:t>
      </w:r>
      <w:bookmarkEnd w:id="62"/>
    </w:p>
    <w:p w14:paraId="5ADBA8D9" w14:textId="77777777" w:rsidR="003E3DA9" w:rsidRPr="006C178D" w:rsidRDefault="003E3DA9" w:rsidP="006C178D">
      <w:pPr>
        <w:pStyle w:val="KeinLeerraum"/>
      </w:pPr>
    </w:p>
    <w:p w14:paraId="54F2BC00" w14:textId="11E5C190" w:rsidR="006C178D" w:rsidRPr="006C178D" w:rsidRDefault="006C178D" w:rsidP="006C178D">
      <w:pPr>
        <w:widowControl/>
        <w:spacing w:after="200" w:line="276" w:lineRule="auto"/>
        <w:ind w:left="426" w:right="284"/>
        <w:jc w:val="both"/>
        <w:rPr>
          <w:rFonts w:ascii="Arial" w:hAnsi="Arial" w:cs="Arial"/>
        </w:rPr>
      </w:pPr>
      <w:r w:rsidRPr="006C178D">
        <w:rPr>
          <w:rFonts w:ascii="Arial" w:hAnsi="Arial" w:cs="Arial"/>
        </w:rPr>
        <w:t xml:space="preserve">Der gesamte Aufbau der Messtechnik erfordert eine Steuerung zur Umschaltung der Messstellen. Ansteuerung der </w:t>
      </w:r>
      <w:proofErr w:type="spellStart"/>
      <w:r w:rsidRPr="006C178D">
        <w:rPr>
          <w:rFonts w:ascii="Arial" w:hAnsi="Arial" w:cs="Arial"/>
        </w:rPr>
        <w:t>Probenahmeventile</w:t>
      </w:r>
      <w:proofErr w:type="spellEnd"/>
      <w:r w:rsidRPr="006C178D">
        <w:rPr>
          <w:rFonts w:ascii="Arial" w:hAnsi="Arial" w:cs="Arial"/>
        </w:rPr>
        <w:t xml:space="preserve"> und Reinigung der </w:t>
      </w:r>
      <w:proofErr w:type="spellStart"/>
      <w:r w:rsidRPr="006C178D">
        <w:rPr>
          <w:rFonts w:ascii="Arial" w:hAnsi="Arial" w:cs="Arial"/>
        </w:rPr>
        <w:t>Probenahmeleitungen</w:t>
      </w:r>
      <w:proofErr w:type="spellEnd"/>
      <w:r w:rsidRPr="006C178D">
        <w:rPr>
          <w:rFonts w:ascii="Arial" w:hAnsi="Arial" w:cs="Arial"/>
        </w:rPr>
        <w:t>.</w:t>
      </w:r>
      <w:r>
        <w:rPr>
          <w:rFonts w:ascii="Arial" w:hAnsi="Arial" w:cs="Arial"/>
        </w:rPr>
        <w:t xml:space="preserve"> </w:t>
      </w:r>
      <w:r w:rsidRPr="006C178D">
        <w:rPr>
          <w:rFonts w:ascii="Arial" w:hAnsi="Arial" w:cs="Arial"/>
        </w:rPr>
        <w:t>Desweitern ist eine vollständige Visualisierung und Langzeit Datenspeicherung zu gewährleisten.</w:t>
      </w:r>
      <w:r>
        <w:rPr>
          <w:rFonts w:ascii="Arial" w:hAnsi="Arial" w:cs="Arial"/>
        </w:rPr>
        <w:t xml:space="preserve"> </w:t>
      </w:r>
      <w:r w:rsidRPr="006C178D">
        <w:rPr>
          <w:rFonts w:ascii="Arial" w:hAnsi="Arial" w:cs="Arial"/>
        </w:rPr>
        <w:t>Für die Visualisierung sind 1 – 2 Prozessbilder sowie grafische Auswertungen und Protokolle für alle Messpunkte vorzusehen. Die Systemgrö</w:t>
      </w:r>
      <w:r>
        <w:rPr>
          <w:rFonts w:ascii="Arial" w:hAnsi="Arial" w:cs="Arial"/>
        </w:rPr>
        <w:t>ß</w:t>
      </w:r>
      <w:r w:rsidRPr="006C178D">
        <w:rPr>
          <w:rFonts w:ascii="Arial" w:hAnsi="Arial" w:cs="Arial"/>
        </w:rPr>
        <w:t>e orientiert sich an den o.g</w:t>
      </w:r>
      <w:r>
        <w:rPr>
          <w:rFonts w:ascii="Arial" w:hAnsi="Arial" w:cs="Arial"/>
        </w:rPr>
        <w:t>.</w:t>
      </w:r>
      <w:r w:rsidRPr="006C178D">
        <w:rPr>
          <w:rFonts w:ascii="Arial" w:hAnsi="Arial" w:cs="Arial"/>
        </w:rPr>
        <w:t xml:space="preserve"> Messgrö</w:t>
      </w:r>
      <w:r>
        <w:rPr>
          <w:rFonts w:ascii="Arial" w:hAnsi="Arial" w:cs="Arial"/>
        </w:rPr>
        <w:t>ß</w:t>
      </w:r>
      <w:r w:rsidRPr="006C178D">
        <w:rPr>
          <w:rFonts w:ascii="Arial" w:hAnsi="Arial" w:cs="Arial"/>
        </w:rPr>
        <w:t>en und beträgt mindestens:</w:t>
      </w:r>
      <w:r w:rsidR="00605239">
        <w:rPr>
          <w:rFonts w:ascii="Arial" w:hAnsi="Arial" w:cs="Arial"/>
        </w:rPr>
        <w:t xml:space="preserve"> </w:t>
      </w:r>
      <w:r w:rsidRPr="006C178D">
        <w:rPr>
          <w:rFonts w:ascii="Arial" w:hAnsi="Arial" w:cs="Arial"/>
        </w:rPr>
        <w:t>4</w:t>
      </w:r>
      <w:r>
        <w:rPr>
          <w:rFonts w:ascii="Arial" w:hAnsi="Arial" w:cs="Arial"/>
        </w:rPr>
        <w:t>x</w:t>
      </w:r>
      <w:r w:rsidRPr="006C178D">
        <w:rPr>
          <w:rFonts w:ascii="Arial" w:hAnsi="Arial" w:cs="Arial"/>
        </w:rPr>
        <w:t xml:space="preserve"> 256 Register für die Spektren der UV</w:t>
      </w:r>
      <w:r>
        <w:rPr>
          <w:rFonts w:ascii="Arial" w:hAnsi="Arial" w:cs="Arial"/>
        </w:rPr>
        <w:t>-</w:t>
      </w:r>
      <w:r w:rsidRPr="006C178D">
        <w:rPr>
          <w:rFonts w:ascii="Arial" w:hAnsi="Arial" w:cs="Arial"/>
        </w:rPr>
        <w:t>Sonden</w:t>
      </w:r>
    </w:p>
    <w:p w14:paraId="7F232EB7" w14:textId="56474639" w:rsidR="006C178D" w:rsidRPr="006C178D" w:rsidRDefault="006C178D" w:rsidP="006C178D">
      <w:pPr>
        <w:widowControl/>
        <w:spacing w:after="200" w:line="276" w:lineRule="auto"/>
        <w:ind w:left="426" w:right="284"/>
        <w:jc w:val="both"/>
        <w:rPr>
          <w:rFonts w:ascii="Arial" w:hAnsi="Arial" w:cs="Arial"/>
        </w:rPr>
      </w:pPr>
      <w:r w:rsidRPr="006C178D">
        <w:rPr>
          <w:rFonts w:ascii="Arial" w:hAnsi="Arial" w:cs="Arial"/>
        </w:rPr>
        <w:t>Je 4</w:t>
      </w:r>
      <w:r>
        <w:rPr>
          <w:rFonts w:ascii="Arial" w:hAnsi="Arial" w:cs="Arial"/>
        </w:rPr>
        <w:t>x</w:t>
      </w:r>
    </w:p>
    <w:p w14:paraId="03C41B6B"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Nitrat</w:t>
      </w:r>
    </w:p>
    <w:p w14:paraId="155C91F2"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Nitrit</w:t>
      </w:r>
    </w:p>
    <w:p w14:paraId="1B579BA0"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BSB-CSB</w:t>
      </w:r>
    </w:p>
    <w:p w14:paraId="0AFA1122"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TOC-DOC</w:t>
      </w:r>
    </w:p>
    <w:p w14:paraId="36700E2F"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SAK 254</w:t>
      </w:r>
    </w:p>
    <w:p w14:paraId="03DCE9D5"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TSS</w:t>
      </w:r>
    </w:p>
    <w:p w14:paraId="4D03522A"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Trübung</w:t>
      </w:r>
    </w:p>
    <w:p w14:paraId="13740188"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pH</w:t>
      </w:r>
    </w:p>
    <w:p w14:paraId="646B83F0"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r>
      <w:proofErr w:type="spellStart"/>
      <w:r w:rsidRPr="006C178D">
        <w:rPr>
          <w:rFonts w:ascii="Arial" w:hAnsi="Arial" w:cs="Arial"/>
        </w:rPr>
        <w:t>Redox</w:t>
      </w:r>
      <w:proofErr w:type="spellEnd"/>
    </w:p>
    <w:p w14:paraId="0BB17D9C"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Leitfähigkeit</w:t>
      </w:r>
    </w:p>
    <w:p w14:paraId="332C80F8"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r>
      <w:proofErr w:type="spellStart"/>
      <w:r w:rsidRPr="006C178D">
        <w:rPr>
          <w:rFonts w:ascii="Arial" w:hAnsi="Arial" w:cs="Arial"/>
        </w:rPr>
        <w:t>E.Coli</w:t>
      </w:r>
      <w:proofErr w:type="spellEnd"/>
    </w:p>
    <w:p w14:paraId="4D5C85E1"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Enterokokken</w:t>
      </w:r>
    </w:p>
    <w:p w14:paraId="7188F622"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Coliforme Keime</w:t>
      </w:r>
    </w:p>
    <w:p w14:paraId="2E5757AF" w14:textId="77777777" w:rsidR="006C178D" w:rsidRP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Gesamte mikrobiologische Aktivität</w:t>
      </w:r>
    </w:p>
    <w:p w14:paraId="67CBAC9D" w14:textId="77777777" w:rsidR="006C178D" w:rsidRDefault="006C178D" w:rsidP="006C178D">
      <w:pPr>
        <w:pStyle w:val="KeinLeerraum"/>
        <w:ind w:left="1134" w:hanging="425"/>
        <w:rPr>
          <w:rFonts w:ascii="Arial" w:hAnsi="Arial" w:cs="Arial"/>
        </w:rPr>
      </w:pPr>
      <w:r w:rsidRPr="006C178D">
        <w:rPr>
          <w:rFonts w:ascii="Arial" w:hAnsi="Arial" w:cs="Arial"/>
        </w:rPr>
        <w:t>•</w:t>
      </w:r>
      <w:r w:rsidRPr="006C178D">
        <w:rPr>
          <w:rFonts w:ascii="Arial" w:hAnsi="Arial" w:cs="Arial"/>
        </w:rPr>
        <w:tab/>
        <w:t>10 Labor Handwerte</w:t>
      </w:r>
    </w:p>
    <w:p w14:paraId="376F5D8D" w14:textId="77777777" w:rsidR="00605239" w:rsidRPr="006C178D" w:rsidRDefault="00605239" w:rsidP="006C178D">
      <w:pPr>
        <w:pStyle w:val="KeinLeerraum"/>
        <w:ind w:left="1134" w:hanging="425"/>
        <w:rPr>
          <w:rFonts w:ascii="Arial" w:hAnsi="Arial" w:cs="Arial"/>
        </w:rPr>
      </w:pPr>
    </w:p>
    <w:p w14:paraId="1347E14D" w14:textId="056D9220" w:rsidR="003E3DA9" w:rsidRPr="003E3DA9" w:rsidRDefault="006C178D" w:rsidP="006C178D">
      <w:pPr>
        <w:widowControl/>
        <w:spacing w:after="200" w:line="276" w:lineRule="auto"/>
        <w:ind w:left="426" w:right="284"/>
        <w:jc w:val="both"/>
        <w:rPr>
          <w:rFonts w:ascii="Arial" w:hAnsi="Arial" w:cs="Arial"/>
        </w:rPr>
      </w:pPr>
      <w:r w:rsidRPr="006C178D">
        <w:rPr>
          <w:rFonts w:ascii="Arial" w:hAnsi="Arial" w:cs="Arial"/>
        </w:rPr>
        <w:t xml:space="preserve">Der Anbieter hat hier die entsprechenden Lizenzen, </w:t>
      </w:r>
      <w:proofErr w:type="spellStart"/>
      <w:r w:rsidRPr="006C178D">
        <w:rPr>
          <w:rFonts w:ascii="Arial" w:hAnsi="Arial" w:cs="Arial"/>
        </w:rPr>
        <w:t>Engineeringaufwände</w:t>
      </w:r>
      <w:proofErr w:type="spellEnd"/>
      <w:r w:rsidRPr="006C178D">
        <w:rPr>
          <w:rFonts w:ascii="Arial" w:hAnsi="Arial" w:cs="Arial"/>
        </w:rPr>
        <w:t xml:space="preserve"> und Speicherkapazitäten zu kalkulieren. Vom </w:t>
      </w:r>
      <w:r w:rsidR="00605239">
        <w:rPr>
          <w:rFonts w:ascii="Arial" w:hAnsi="Arial" w:cs="Arial"/>
        </w:rPr>
        <w:t>B</w:t>
      </w:r>
      <w:r w:rsidRPr="006C178D">
        <w:rPr>
          <w:rFonts w:ascii="Arial" w:hAnsi="Arial" w:cs="Arial"/>
        </w:rPr>
        <w:t>ieter ist eine entsprechendes Windows</w:t>
      </w:r>
      <w:r w:rsidR="00C26CD5">
        <w:rPr>
          <w:rFonts w:ascii="Arial" w:hAnsi="Arial" w:cs="Arial"/>
        </w:rPr>
        <w:t>-</w:t>
      </w:r>
      <w:r w:rsidRPr="006C178D">
        <w:rPr>
          <w:rFonts w:ascii="Arial" w:hAnsi="Arial" w:cs="Arial"/>
        </w:rPr>
        <w:t>basierendes SCADA</w:t>
      </w:r>
      <w:r w:rsidR="00C26CD5">
        <w:rPr>
          <w:rFonts w:ascii="Arial" w:hAnsi="Arial" w:cs="Arial"/>
        </w:rPr>
        <w:t>-</w:t>
      </w:r>
      <w:r w:rsidRPr="006C178D">
        <w:rPr>
          <w:rFonts w:ascii="Arial" w:hAnsi="Arial" w:cs="Arial"/>
        </w:rPr>
        <w:t>System mit Serverlizenz und 2 Bedienern zu liefern. Ebenso ist die dazu passende PC</w:t>
      </w:r>
      <w:r>
        <w:rPr>
          <w:rFonts w:ascii="Arial" w:hAnsi="Arial" w:cs="Arial"/>
        </w:rPr>
        <w:t>-</w:t>
      </w:r>
      <w:r w:rsidRPr="006C178D">
        <w:rPr>
          <w:rFonts w:ascii="Arial" w:hAnsi="Arial" w:cs="Arial"/>
        </w:rPr>
        <w:t>Hardware zu liefern</w:t>
      </w:r>
      <w:r w:rsidR="00605239">
        <w:rPr>
          <w:rFonts w:ascii="Arial" w:hAnsi="Arial" w:cs="Arial"/>
        </w:rPr>
        <w:t xml:space="preserve">. </w:t>
      </w:r>
      <w:r w:rsidRPr="006C178D">
        <w:rPr>
          <w:rFonts w:ascii="Arial" w:hAnsi="Arial" w:cs="Arial"/>
        </w:rPr>
        <w:t xml:space="preserve">Für die Steuerung der </w:t>
      </w:r>
      <w:proofErr w:type="spellStart"/>
      <w:r w:rsidRPr="006C178D">
        <w:rPr>
          <w:rFonts w:ascii="Arial" w:hAnsi="Arial" w:cs="Arial"/>
        </w:rPr>
        <w:t>Probenahmeventile</w:t>
      </w:r>
      <w:proofErr w:type="spellEnd"/>
      <w:r w:rsidRPr="006C178D">
        <w:rPr>
          <w:rFonts w:ascii="Arial" w:hAnsi="Arial" w:cs="Arial"/>
        </w:rPr>
        <w:t xml:space="preserve"> und des Reinigungssystems kann der Anbieter ein Steuerungssystem seiner Wahl auswählen. Zu liefern ist das aktive Steuerungssystem sowie ein Backup System, welches im Bedarfsfalle vom Betreiber direkt vor Ort ersetzbar ist. Bevorzugt sind hier die Verkabelungen über Steckanschlüsse zu gewährleisten und aus Sicherheitsgründen müssen alle anliegenden Spannungen &lt;= 24V sein. </w:t>
      </w:r>
    </w:p>
    <w:p w14:paraId="2DD473B5" w14:textId="77777777" w:rsidR="006977AA" w:rsidRPr="006977AA" w:rsidRDefault="006977AA" w:rsidP="006977AA">
      <w:pPr>
        <w:widowControl/>
        <w:spacing w:after="200" w:line="276" w:lineRule="auto"/>
        <w:ind w:left="426" w:right="284"/>
        <w:jc w:val="both"/>
        <w:rPr>
          <w:rFonts w:ascii="Arial" w:hAnsi="Arial" w:cs="Arial"/>
        </w:rPr>
      </w:pPr>
    </w:p>
    <w:p w14:paraId="4A67A877" w14:textId="0826AB0E" w:rsidR="006977AA" w:rsidRDefault="006977AA" w:rsidP="006977AA">
      <w:pPr>
        <w:ind w:left="708" w:firstLine="708"/>
        <w:jc w:val="right"/>
        <w:rPr>
          <w:rFonts w:ascii="Arial" w:hAnsi="Arial" w:cs="Arial"/>
          <w:b/>
          <w:sz w:val="24"/>
          <w:szCs w:val="24"/>
        </w:rPr>
      </w:pPr>
      <w:r>
        <w:rPr>
          <w:rFonts w:ascii="Arial" w:hAnsi="Arial" w:cs="Arial"/>
          <w:b/>
          <w:bCs/>
          <w:color w:val="000000"/>
          <w:sz w:val="24"/>
          <w:szCs w:val="24"/>
        </w:rPr>
        <w:t xml:space="preserve">Pauschalpreis </w:t>
      </w:r>
      <w:proofErr w:type="gramStart"/>
      <w:r>
        <w:rPr>
          <w:rFonts w:ascii="Arial" w:hAnsi="Arial" w:cs="Arial"/>
          <w:b/>
          <w:sz w:val="24"/>
          <w:szCs w:val="24"/>
        </w:rPr>
        <w:t>=  _</w:t>
      </w:r>
      <w:proofErr w:type="gramEnd"/>
      <w:r>
        <w:rPr>
          <w:rFonts w:ascii="Arial" w:hAnsi="Arial" w:cs="Arial"/>
          <w:b/>
          <w:sz w:val="24"/>
          <w:szCs w:val="24"/>
        </w:rPr>
        <w:t>_________ €</w:t>
      </w:r>
    </w:p>
    <w:p w14:paraId="05B6C28A"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2E2CEF5D" w14:textId="77777777" w:rsidR="003E3DA9" w:rsidRDefault="003E3DA9" w:rsidP="003E3DA9">
      <w:pPr>
        <w:widowControl/>
        <w:spacing w:after="200" w:line="276" w:lineRule="auto"/>
        <w:ind w:left="426" w:right="284"/>
        <w:jc w:val="both"/>
        <w:rPr>
          <w:rFonts w:ascii="Arial" w:hAnsi="Arial" w:cs="Arial"/>
        </w:rPr>
      </w:pPr>
    </w:p>
    <w:p w14:paraId="3C8BE4A0" w14:textId="78C2D42C" w:rsidR="003E3DA9" w:rsidRPr="00DE7793" w:rsidRDefault="00DE7793" w:rsidP="00DE7793">
      <w:pPr>
        <w:pStyle w:val="berschrift1"/>
        <w:pageBreakBefore w:val="0"/>
        <w:numPr>
          <w:ilvl w:val="0"/>
          <w:numId w:val="12"/>
        </w:numPr>
        <w:rPr>
          <w:sz w:val="24"/>
          <w:szCs w:val="24"/>
        </w:rPr>
      </w:pPr>
      <w:bookmarkStart w:id="63" w:name="_Toc192583706"/>
      <w:r w:rsidRPr="00DE7793">
        <w:rPr>
          <w:sz w:val="24"/>
          <w:szCs w:val="24"/>
        </w:rPr>
        <w:t>Weitere Systemtechnik</w:t>
      </w:r>
      <w:bookmarkEnd w:id="63"/>
    </w:p>
    <w:p w14:paraId="2B3386B9" w14:textId="3C19F3C9" w:rsidR="00DE7793" w:rsidRPr="006C178D" w:rsidRDefault="00DE7793" w:rsidP="006C178D">
      <w:pPr>
        <w:pStyle w:val="KeinLeerraum"/>
      </w:pPr>
    </w:p>
    <w:p w14:paraId="4129A3D6" w14:textId="6C9DC1DA" w:rsidR="00DE7793" w:rsidRDefault="002D31D4" w:rsidP="00DE7793">
      <w:pPr>
        <w:widowControl/>
        <w:spacing w:after="200" w:line="276" w:lineRule="auto"/>
        <w:ind w:left="426" w:right="284"/>
        <w:jc w:val="both"/>
        <w:rPr>
          <w:rFonts w:ascii="Arial" w:hAnsi="Arial" w:cs="Arial"/>
        </w:rPr>
      </w:pPr>
      <w:r w:rsidRPr="002D31D4">
        <w:rPr>
          <w:rFonts w:ascii="Arial" w:hAnsi="Arial" w:cs="Arial"/>
        </w:rPr>
        <w:t>Die gesamte Messeinrichtung inkl. Automatisierung und Datenspeicherung ist über eine USV</w:t>
      </w:r>
      <w:r w:rsidR="009C76E6">
        <w:rPr>
          <w:rFonts w:ascii="Arial" w:hAnsi="Arial" w:cs="Arial"/>
        </w:rPr>
        <w:t>-</w:t>
      </w:r>
      <w:r w:rsidRPr="002D31D4">
        <w:rPr>
          <w:rFonts w:ascii="Arial" w:hAnsi="Arial" w:cs="Arial"/>
        </w:rPr>
        <w:t>Anlage für Spannungsausfälle von bis zu 15min zu betreiben.</w:t>
      </w:r>
    </w:p>
    <w:p w14:paraId="503F22D1" w14:textId="77777777" w:rsidR="006977AA" w:rsidRPr="006977AA" w:rsidRDefault="006977AA" w:rsidP="006977AA">
      <w:pPr>
        <w:widowControl/>
        <w:spacing w:after="200" w:line="276" w:lineRule="auto"/>
        <w:ind w:left="426" w:right="284"/>
        <w:jc w:val="both"/>
        <w:rPr>
          <w:rFonts w:ascii="Arial" w:hAnsi="Arial" w:cs="Arial"/>
        </w:rPr>
      </w:pPr>
    </w:p>
    <w:p w14:paraId="2127876B" w14:textId="77777777" w:rsidR="006977AA" w:rsidRDefault="006977AA" w:rsidP="006977AA">
      <w:pPr>
        <w:ind w:left="708" w:firstLine="708"/>
        <w:jc w:val="right"/>
        <w:rPr>
          <w:rFonts w:ascii="Arial" w:hAnsi="Arial" w:cs="Arial"/>
          <w:b/>
          <w:sz w:val="24"/>
          <w:szCs w:val="24"/>
        </w:rPr>
      </w:pPr>
      <w:r>
        <w:rPr>
          <w:rFonts w:ascii="Arial" w:hAnsi="Arial" w:cs="Arial"/>
          <w:b/>
          <w:color w:val="000000"/>
          <w:sz w:val="24"/>
          <w:szCs w:val="24"/>
        </w:rPr>
        <w:t>1 Stück</w:t>
      </w:r>
      <w:r>
        <w:rPr>
          <w:rFonts w:ascii="Arial" w:hAnsi="Arial" w:cs="Arial"/>
          <w:b/>
          <w:bCs/>
          <w:color w:val="000000"/>
          <w:sz w:val="24"/>
          <w:szCs w:val="24"/>
        </w:rPr>
        <w:t xml:space="preserve"> </w:t>
      </w:r>
      <w:proofErr w:type="gramStart"/>
      <w:r>
        <w:rPr>
          <w:rFonts w:ascii="Arial" w:hAnsi="Arial" w:cs="Arial"/>
          <w:b/>
          <w:bCs/>
          <w:color w:val="000000"/>
          <w:sz w:val="24"/>
          <w:szCs w:val="24"/>
        </w:rPr>
        <w:t xml:space="preserve">mit  </w:t>
      </w:r>
      <w:r>
        <w:rPr>
          <w:rFonts w:ascii="Arial" w:hAnsi="Arial" w:cs="Arial"/>
          <w:b/>
          <w:sz w:val="24"/>
          <w:szCs w:val="24"/>
        </w:rPr>
        <w:t>_</w:t>
      </w:r>
      <w:proofErr w:type="gramEnd"/>
      <w:r>
        <w:rPr>
          <w:rFonts w:ascii="Arial" w:hAnsi="Arial" w:cs="Arial"/>
          <w:b/>
          <w:sz w:val="24"/>
          <w:szCs w:val="24"/>
        </w:rPr>
        <w:t xml:space="preserve">_________ €/Stück </w:t>
      </w:r>
      <w:proofErr w:type="gramStart"/>
      <w:r>
        <w:rPr>
          <w:rFonts w:ascii="Arial" w:hAnsi="Arial" w:cs="Arial"/>
          <w:b/>
          <w:sz w:val="24"/>
          <w:szCs w:val="24"/>
        </w:rPr>
        <w:t>=  _</w:t>
      </w:r>
      <w:proofErr w:type="gramEnd"/>
      <w:r>
        <w:rPr>
          <w:rFonts w:ascii="Arial" w:hAnsi="Arial" w:cs="Arial"/>
          <w:b/>
          <w:sz w:val="24"/>
          <w:szCs w:val="24"/>
        </w:rPr>
        <w:t>_________ €</w:t>
      </w:r>
    </w:p>
    <w:p w14:paraId="0482D609"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3361E8D3" w14:textId="77777777" w:rsidR="006C178D" w:rsidRDefault="006C178D" w:rsidP="00DE7793">
      <w:pPr>
        <w:widowControl/>
        <w:spacing w:after="200" w:line="276" w:lineRule="auto"/>
        <w:ind w:left="426" w:right="284"/>
        <w:jc w:val="both"/>
        <w:rPr>
          <w:rFonts w:ascii="Arial" w:hAnsi="Arial" w:cs="Arial"/>
        </w:rPr>
      </w:pPr>
    </w:p>
    <w:p w14:paraId="0E657182" w14:textId="5DCF3A01" w:rsidR="00DE7793" w:rsidRDefault="00DE7793" w:rsidP="00DE7793">
      <w:pPr>
        <w:pStyle w:val="berschrift1"/>
        <w:pageBreakBefore w:val="0"/>
        <w:numPr>
          <w:ilvl w:val="0"/>
          <w:numId w:val="12"/>
        </w:numPr>
        <w:rPr>
          <w:sz w:val="24"/>
          <w:szCs w:val="24"/>
        </w:rPr>
      </w:pPr>
      <w:bookmarkStart w:id="64" w:name="_Toc192583707"/>
      <w:r w:rsidRPr="00DE7793">
        <w:rPr>
          <w:sz w:val="24"/>
          <w:szCs w:val="24"/>
        </w:rPr>
        <w:lastRenderedPageBreak/>
        <w:t>Weitere Serviceleistung</w:t>
      </w:r>
      <w:bookmarkEnd w:id="64"/>
    </w:p>
    <w:p w14:paraId="540540FF" w14:textId="77777777" w:rsidR="00DE7793" w:rsidRPr="006C178D" w:rsidRDefault="00DE7793" w:rsidP="006C178D">
      <w:pPr>
        <w:pStyle w:val="KeinLeerraum"/>
      </w:pPr>
    </w:p>
    <w:p w14:paraId="6CFD9BA8" w14:textId="0CD6AC38" w:rsidR="006C178D" w:rsidRDefault="006C178D" w:rsidP="006C178D">
      <w:pPr>
        <w:widowControl/>
        <w:spacing w:after="200" w:line="276" w:lineRule="auto"/>
        <w:ind w:left="426" w:right="284"/>
        <w:jc w:val="both"/>
        <w:rPr>
          <w:rFonts w:ascii="Arial" w:hAnsi="Arial" w:cs="Arial"/>
        </w:rPr>
      </w:pPr>
      <w:r w:rsidRPr="006C178D">
        <w:rPr>
          <w:rFonts w:ascii="Arial" w:hAnsi="Arial" w:cs="Arial"/>
        </w:rPr>
        <w:t xml:space="preserve">Die gesamte Messeinrichtung inkl. Automatisierung und Datenspeicherung ist vom Anbieter vor Ort zu installieren und </w:t>
      </w:r>
      <w:r w:rsidR="00451F11">
        <w:rPr>
          <w:rFonts w:ascii="Arial" w:hAnsi="Arial" w:cs="Arial"/>
        </w:rPr>
        <w:t>i</w:t>
      </w:r>
      <w:r w:rsidRPr="006C178D">
        <w:rPr>
          <w:rFonts w:ascii="Arial" w:hAnsi="Arial" w:cs="Arial"/>
        </w:rPr>
        <w:t xml:space="preserve">n Betrieb zu nehmen. </w:t>
      </w:r>
    </w:p>
    <w:p w14:paraId="1E3F2794" w14:textId="77777777" w:rsidR="006977AA" w:rsidRDefault="006977AA" w:rsidP="006C178D">
      <w:pPr>
        <w:widowControl/>
        <w:spacing w:after="200" w:line="276" w:lineRule="auto"/>
        <w:ind w:left="426" w:right="284"/>
        <w:jc w:val="both"/>
        <w:rPr>
          <w:rFonts w:ascii="Arial" w:hAnsi="Arial" w:cs="Arial"/>
        </w:rPr>
      </w:pPr>
    </w:p>
    <w:p w14:paraId="7C56C886" w14:textId="77777777" w:rsidR="006977AA" w:rsidRDefault="006977AA" w:rsidP="006977AA">
      <w:pPr>
        <w:ind w:left="708" w:firstLine="708"/>
        <w:jc w:val="right"/>
        <w:rPr>
          <w:rFonts w:ascii="Arial" w:hAnsi="Arial" w:cs="Arial"/>
          <w:b/>
          <w:sz w:val="24"/>
          <w:szCs w:val="24"/>
        </w:rPr>
      </w:pPr>
      <w:r>
        <w:rPr>
          <w:rFonts w:ascii="Arial" w:hAnsi="Arial" w:cs="Arial"/>
          <w:b/>
          <w:bCs/>
          <w:color w:val="000000"/>
          <w:sz w:val="24"/>
          <w:szCs w:val="24"/>
        </w:rPr>
        <w:t xml:space="preserve">Pauschalpreis </w:t>
      </w:r>
      <w:proofErr w:type="gramStart"/>
      <w:r>
        <w:rPr>
          <w:rFonts w:ascii="Arial" w:hAnsi="Arial" w:cs="Arial"/>
          <w:b/>
          <w:sz w:val="24"/>
          <w:szCs w:val="24"/>
        </w:rPr>
        <w:t>=  _</w:t>
      </w:r>
      <w:proofErr w:type="gramEnd"/>
      <w:r>
        <w:rPr>
          <w:rFonts w:ascii="Arial" w:hAnsi="Arial" w:cs="Arial"/>
          <w:b/>
          <w:sz w:val="24"/>
          <w:szCs w:val="24"/>
        </w:rPr>
        <w:t>_________ €</w:t>
      </w:r>
    </w:p>
    <w:p w14:paraId="2857AB93"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2C58C7C2" w14:textId="77777777" w:rsidR="006977AA" w:rsidRPr="006C178D" w:rsidRDefault="006977AA" w:rsidP="006C178D">
      <w:pPr>
        <w:widowControl/>
        <w:spacing w:after="200" w:line="276" w:lineRule="auto"/>
        <w:ind w:left="426" w:right="284"/>
        <w:jc w:val="both"/>
        <w:rPr>
          <w:rFonts w:ascii="Arial" w:hAnsi="Arial" w:cs="Arial"/>
        </w:rPr>
      </w:pPr>
    </w:p>
    <w:p w14:paraId="5C93A343" w14:textId="737BB4ED" w:rsidR="006C178D" w:rsidRDefault="006C178D" w:rsidP="006C178D">
      <w:pPr>
        <w:widowControl/>
        <w:spacing w:after="200" w:line="276" w:lineRule="auto"/>
        <w:ind w:left="426" w:right="284"/>
        <w:jc w:val="both"/>
        <w:rPr>
          <w:rFonts w:ascii="Arial" w:hAnsi="Arial" w:cs="Arial"/>
        </w:rPr>
      </w:pPr>
      <w:r w:rsidRPr="006C178D">
        <w:rPr>
          <w:rFonts w:ascii="Arial" w:hAnsi="Arial" w:cs="Arial"/>
        </w:rPr>
        <w:t xml:space="preserve">Da es sich um ein Forschungsprojekt handelt ist in den ersten 1 –2 Jahren mit Anpassungen und Optimierungen der gesamten Einrichtung zu rechnen. </w:t>
      </w:r>
      <w:r w:rsidR="00605239">
        <w:rPr>
          <w:rFonts w:ascii="Arial" w:hAnsi="Arial" w:cs="Arial"/>
        </w:rPr>
        <w:t xml:space="preserve"> </w:t>
      </w:r>
      <w:r w:rsidRPr="006C178D">
        <w:rPr>
          <w:rFonts w:ascii="Arial" w:hAnsi="Arial" w:cs="Arial"/>
        </w:rPr>
        <w:t>Ein Remote</w:t>
      </w:r>
      <w:r w:rsidR="00A37049">
        <w:rPr>
          <w:rFonts w:ascii="Arial" w:hAnsi="Arial" w:cs="Arial"/>
        </w:rPr>
        <w:t>-</w:t>
      </w:r>
      <w:r w:rsidRPr="006C178D">
        <w:rPr>
          <w:rFonts w:ascii="Arial" w:hAnsi="Arial" w:cs="Arial"/>
        </w:rPr>
        <w:t>Zugriff für Ferndiagnose und Fernunterstützung ist über den gesamten Zeitraum vom Anbieter zu gewährleisten und die zeitlichen Aufwände im Angebot zu kalkulieren. Remote</w:t>
      </w:r>
      <w:r w:rsidR="00A37049">
        <w:rPr>
          <w:rFonts w:ascii="Arial" w:hAnsi="Arial" w:cs="Arial"/>
        </w:rPr>
        <w:t>-</w:t>
      </w:r>
      <w:r w:rsidRPr="006C178D">
        <w:rPr>
          <w:rFonts w:ascii="Arial" w:hAnsi="Arial" w:cs="Arial"/>
        </w:rPr>
        <w:t xml:space="preserve">Support wird nicht gesondert vergütet. </w:t>
      </w:r>
    </w:p>
    <w:p w14:paraId="1F6D9C04" w14:textId="77777777" w:rsidR="006977AA" w:rsidRDefault="006977AA" w:rsidP="006C178D">
      <w:pPr>
        <w:widowControl/>
        <w:spacing w:after="200" w:line="276" w:lineRule="auto"/>
        <w:ind w:left="426" w:right="284"/>
        <w:jc w:val="both"/>
        <w:rPr>
          <w:rFonts w:ascii="Arial" w:hAnsi="Arial" w:cs="Arial"/>
        </w:rPr>
      </w:pPr>
    </w:p>
    <w:p w14:paraId="7095A5B9" w14:textId="77777777" w:rsidR="006977AA" w:rsidRDefault="006977AA" w:rsidP="006977AA">
      <w:pPr>
        <w:ind w:left="708" w:firstLine="708"/>
        <w:jc w:val="right"/>
        <w:rPr>
          <w:rFonts w:ascii="Arial" w:hAnsi="Arial" w:cs="Arial"/>
          <w:b/>
          <w:sz w:val="24"/>
          <w:szCs w:val="24"/>
        </w:rPr>
      </w:pPr>
      <w:r>
        <w:rPr>
          <w:rFonts w:ascii="Arial" w:hAnsi="Arial" w:cs="Arial"/>
          <w:b/>
          <w:bCs/>
          <w:color w:val="000000"/>
          <w:sz w:val="24"/>
          <w:szCs w:val="24"/>
        </w:rPr>
        <w:t xml:space="preserve">Pauschalpreis </w:t>
      </w:r>
      <w:proofErr w:type="gramStart"/>
      <w:r>
        <w:rPr>
          <w:rFonts w:ascii="Arial" w:hAnsi="Arial" w:cs="Arial"/>
          <w:b/>
          <w:sz w:val="24"/>
          <w:szCs w:val="24"/>
        </w:rPr>
        <w:t>=  _</w:t>
      </w:r>
      <w:proofErr w:type="gramEnd"/>
      <w:r>
        <w:rPr>
          <w:rFonts w:ascii="Arial" w:hAnsi="Arial" w:cs="Arial"/>
          <w:b/>
          <w:sz w:val="24"/>
          <w:szCs w:val="24"/>
        </w:rPr>
        <w:t>_________ €</w:t>
      </w:r>
    </w:p>
    <w:p w14:paraId="3803A265"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6155E342" w14:textId="77777777" w:rsidR="006977AA" w:rsidRPr="006C178D" w:rsidRDefault="006977AA" w:rsidP="006C178D">
      <w:pPr>
        <w:widowControl/>
        <w:spacing w:after="200" w:line="276" w:lineRule="auto"/>
        <w:ind w:left="426" w:right="284"/>
        <w:jc w:val="both"/>
        <w:rPr>
          <w:rFonts w:ascii="Arial" w:hAnsi="Arial" w:cs="Arial"/>
        </w:rPr>
      </w:pPr>
    </w:p>
    <w:p w14:paraId="247E8563" w14:textId="7F1999D3" w:rsidR="006C178D" w:rsidRPr="006C178D" w:rsidRDefault="006C178D" w:rsidP="006C178D">
      <w:pPr>
        <w:widowControl/>
        <w:spacing w:after="200" w:line="276" w:lineRule="auto"/>
        <w:ind w:left="426" w:right="284"/>
        <w:jc w:val="both"/>
        <w:rPr>
          <w:rFonts w:ascii="Arial" w:hAnsi="Arial" w:cs="Arial"/>
        </w:rPr>
      </w:pPr>
      <w:r w:rsidRPr="006C178D">
        <w:rPr>
          <w:rFonts w:ascii="Arial" w:hAnsi="Arial" w:cs="Arial"/>
        </w:rPr>
        <w:t>Für Optimierungen vor Ort hat der Anbieter im ersten Jahr 4 Einsätze vor Ort in seinem Angebot zu inkludieren. Im</w:t>
      </w:r>
      <w:r w:rsidR="00451F11">
        <w:rPr>
          <w:rFonts w:ascii="Arial" w:hAnsi="Arial" w:cs="Arial"/>
        </w:rPr>
        <w:t xml:space="preserve"> zweiten</w:t>
      </w:r>
      <w:r w:rsidRPr="006C178D">
        <w:rPr>
          <w:rFonts w:ascii="Arial" w:hAnsi="Arial" w:cs="Arial"/>
        </w:rPr>
        <w:t xml:space="preserve"> Jahr 2 Einsätze. </w:t>
      </w:r>
    </w:p>
    <w:p w14:paraId="681D4C60" w14:textId="77777777" w:rsidR="006977AA" w:rsidRPr="006977AA" w:rsidRDefault="006977AA" w:rsidP="006977AA">
      <w:pPr>
        <w:widowControl/>
        <w:spacing w:after="200" w:line="276" w:lineRule="auto"/>
        <w:ind w:left="426" w:right="284"/>
        <w:jc w:val="both"/>
        <w:rPr>
          <w:rFonts w:ascii="Arial" w:hAnsi="Arial" w:cs="Arial"/>
        </w:rPr>
      </w:pPr>
    </w:p>
    <w:p w14:paraId="4707F6FD" w14:textId="5BD3FB4E" w:rsidR="006977AA" w:rsidRDefault="006977AA" w:rsidP="006977AA">
      <w:pPr>
        <w:ind w:left="708" w:firstLine="708"/>
        <w:jc w:val="right"/>
        <w:rPr>
          <w:rFonts w:ascii="Arial" w:hAnsi="Arial" w:cs="Arial"/>
          <w:b/>
          <w:sz w:val="24"/>
          <w:szCs w:val="24"/>
        </w:rPr>
      </w:pPr>
      <w:r>
        <w:rPr>
          <w:rFonts w:ascii="Arial" w:hAnsi="Arial" w:cs="Arial"/>
          <w:b/>
          <w:color w:val="000000"/>
          <w:sz w:val="24"/>
          <w:szCs w:val="24"/>
        </w:rPr>
        <w:t>6 Einsätze</w:t>
      </w:r>
      <w:r>
        <w:rPr>
          <w:rFonts w:ascii="Arial" w:hAnsi="Arial" w:cs="Arial"/>
          <w:b/>
          <w:bCs/>
          <w:color w:val="000000"/>
          <w:sz w:val="24"/>
          <w:szCs w:val="24"/>
        </w:rPr>
        <w:t xml:space="preserve"> </w:t>
      </w:r>
      <w:proofErr w:type="gramStart"/>
      <w:r>
        <w:rPr>
          <w:rFonts w:ascii="Arial" w:hAnsi="Arial" w:cs="Arial"/>
          <w:b/>
          <w:bCs/>
          <w:color w:val="000000"/>
          <w:sz w:val="24"/>
          <w:szCs w:val="24"/>
        </w:rPr>
        <w:t xml:space="preserve">mit  </w:t>
      </w:r>
      <w:r>
        <w:rPr>
          <w:rFonts w:ascii="Arial" w:hAnsi="Arial" w:cs="Arial"/>
          <w:b/>
          <w:sz w:val="24"/>
          <w:szCs w:val="24"/>
        </w:rPr>
        <w:t>_</w:t>
      </w:r>
      <w:proofErr w:type="gramEnd"/>
      <w:r>
        <w:rPr>
          <w:rFonts w:ascii="Arial" w:hAnsi="Arial" w:cs="Arial"/>
          <w:b/>
          <w:sz w:val="24"/>
          <w:szCs w:val="24"/>
        </w:rPr>
        <w:t xml:space="preserve">_________ €/Einsatz </w:t>
      </w:r>
      <w:proofErr w:type="gramStart"/>
      <w:r>
        <w:rPr>
          <w:rFonts w:ascii="Arial" w:hAnsi="Arial" w:cs="Arial"/>
          <w:b/>
          <w:sz w:val="24"/>
          <w:szCs w:val="24"/>
        </w:rPr>
        <w:t>=  _</w:t>
      </w:r>
      <w:proofErr w:type="gramEnd"/>
      <w:r>
        <w:rPr>
          <w:rFonts w:ascii="Arial" w:hAnsi="Arial" w:cs="Arial"/>
          <w:b/>
          <w:sz w:val="24"/>
          <w:szCs w:val="24"/>
        </w:rPr>
        <w:t>_________ €</w:t>
      </w:r>
    </w:p>
    <w:p w14:paraId="179B0F8B" w14:textId="77777777" w:rsidR="006977AA" w:rsidRDefault="006977AA" w:rsidP="006977AA">
      <w:pPr>
        <w:jc w:val="right"/>
        <w:rPr>
          <w:rFonts w:ascii="Arial" w:hAnsi="Arial" w:cs="Arial"/>
          <w:bCs/>
          <w:i/>
          <w:color w:val="000000"/>
          <w:sz w:val="20"/>
          <w:szCs w:val="20"/>
        </w:rPr>
      </w:pPr>
      <w:r w:rsidRPr="002F2FB0">
        <w:rPr>
          <w:rFonts w:ascii="Arial" w:hAnsi="Arial" w:cs="Arial"/>
          <w:bCs/>
          <w:i/>
          <w:color w:val="000000"/>
          <w:sz w:val="20"/>
          <w:szCs w:val="20"/>
        </w:rPr>
        <w:t>(Alle Preise sind als Nettopreise anzugeben)</w:t>
      </w:r>
    </w:p>
    <w:p w14:paraId="5499D00A" w14:textId="52C724C9" w:rsidR="00605239" w:rsidRDefault="00605239">
      <w:pPr>
        <w:rPr>
          <w:rFonts w:ascii="Arial" w:hAnsi="Arial" w:cs="Arial"/>
        </w:rPr>
      </w:pPr>
    </w:p>
    <w:p w14:paraId="0007B77C" w14:textId="77777777" w:rsidR="00605239" w:rsidRDefault="00605239" w:rsidP="00605239">
      <w:pPr>
        <w:autoSpaceDE w:val="0"/>
        <w:autoSpaceDN w:val="0"/>
        <w:adjustRightInd w:val="0"/>
        <w:spacing w:line="480" w:lineRule="auto"/>
        <w:ind w:left="708" w:firstLine="708"/>
        <w:jc w:val="right"/>
        <w:rPr>
          <w:rFonts w:ascii="Arial" w:hAnsi="Arial" w:cs="Arial"/>
          <w:b/>
          <w:bCs/>
          <w:color w:val="000000"/>
          <w:sz w:val="24"/>
          <w:szCs w:val="24"/>
          <w:lang w:eastAsia="de-DE"/>
        </w:rPr>
      </w:pPr>
    </w:p>
    <w:p w14:paraId="46995F24" w14:textId="77777777" w:rsidR="00605239" w:rsidRDefault="00605239" w:rsidP="00605239">
      <w:pPr>
        <w:autoSpaceDE w:val="0"/>
        <w:autoSpaceDN w:val="0"/>
        <w:adjustRightInd w:val="0"/>
        <w:spacing w:line="480" w:lineRule="auto"/>
        <w:ind w:left="708" w:firstLine="708"/>
        <w:jc w:val="right"/>
        <w:rPr>
          <w:rFonts w:ascii="Arial" w:hAnsi="Arial" w:cs="Arial"/>
          <w:b/>
          <w:bCs/>
          <w:color w:val="000000"/>
          <w:sz w:val="24"/>
          <w:szCs w:val="24"/>
          <w:lang w:eastAsia="de-DE"/>
        </w:rPr>
      </w:pPr>
    </w:p>
    <w:p w14:paraId="4A80A21C" w14:textId="77777777" w:rsidR="00605239" w:rsidRDefault="00605239" w:rsidP="00605239">
      <w:pPr>
        <w:autoSpaceDE w:val="0"/>
        <w:autoSpaceDN w:val="0"/>
        <w:adjustRightInd w:val="0"/>
        <w:spacing w:line="480" w:lineRule="auto"/>
        <w:ind w:left="708" w:firstLine="708"/>
        <w:jc w:val="right"/>
        <w:rPr>
          <w:rFonts w:ascii="Arial" w:hAnsi="Arial" w:cs="Arial"/>
          <w:b/>
          <w:bCs/>
          <w:color w:val="000000"/>
          <w:sz w:val="24"/>
          <w:szCs w:val="24"/>
          <w:lang w:eastAsia="de-DE"/>
        </w:rPr>
      </w:pPr>
    </w:p>
    <w:p w14:paraId="438674F1" w14:textId="7B03592A" w:rsidR="00605239" w:rsidRPr="00967554" w:rsidRDefault="00605239" w:rsidP="00605239">
      <w:pPr>
        <w:autoSpaceDE w:val="0"/>
        <w:autoSpaceDN w:val="0"/>
        <w:adjustRightInd w:val="0"/>
        <w:spacing w:line="480" w:lineRule="auto"/>
        <w:ind w:left="708" w:firstLine="708"/>
        <w:jc w:val="right"/>
        <w:rPr>
          <w:rFonts w:ascii="Arial" w:hAnsi="Arial" w:cs="Arial"/>
          <w:b/>
          <w:bCs/>
          <w:color w:val="000000"/>
          <w:sz w:val="24"/>
          <w:szCs w:val="24"/>
          <w:lang w:eastAsia="de-DE"/>
        </w:rPr>
      </w:pPr>
      <w:proofErr w:type="gramStart"/>
      <w:r>
        <w:rPr>
          <w:rFonts w:ascii="Arial" w:hAnsi="Arial" w:cs="Arial"/>
          <w:b/>
          <w:bCs/>
          <w:color w:val="000000"/>
          <w:sz w:val="24"/>
          <w:szCs w:val="24"/>
          <w:lang w:eastAsia="de-DE"/>
        </w:rPr>
        <w:t>A</w:t>
      </w:r>
      <w:r w:rsidRPr="00967554">
        <w:rPr>
          <w:rFonts w:ascii="Arial" w:hAnsi="Arial" w:cs="Arial"/>
          <w:b/>
          <w:bCs/>
          <w:color w:val="000000"/>
          <w:sz w:val="24"/>
          <w:szCs w:val="24"/>
          <w:lang w:eastAsia="de-DE"/>
        </w:rPr>
        <w:t xml:space="preserve">ngebotssumme </w:t>
      </w:r>
      <w:r>
        <w:rPr>
          <w:rFonts w:ascii="Arial" w:hAnsi="Arial" w:cs="Arial"/>
          <w:b/>
          <w:bCs/>
          <w:color w:val="000000"/>
          <w:sz w:val="24"/>
          <w:szCs w:val="24"/>
          <w:lang w:eastAsia="de-DE"/>
        </w:rPr>
        <w:t xml:space="preserve"> </w:t>
      </w:r>
      <w:r w:rsidRPr="00967554">
        <w:rPr>
          <w:rFonts w:ascii="Arial" w:hAnsi="Arial" w:cs="Arial"/>
          <w:b/>
          <w:bCs/>
          <w:color w:val="000000"/>
          <w:sz w:val="24"/>
          <w:szCs w:val="24"/>
          <w:lang w:eastAsia="de-DE"/>
        </w:rPr>
        <w:t>netto</w:t>
      </w:r>
      <w:proofErr w:type="gramEnd"/>
      <w:r>
        <w:rPr>
          <w:rFonts w:ascii="Arial" w:hAnsi="Arial" w:cs="Arial"/>
          <w:b/>
          <w:bCs/>
          <w:color w:val="000000"/>
          <w:sz w:val="24"/>
          <w:szCs w:val="24"/>
          <w:lang w:eastAsia="de-DE"/>
        </w:rPr>
        <w:tab/>
      </w:r>
      <w:r>
        <w:rPr>
          <w:rFonts w:ascii="Arial" w:hAnsi="Arial" w:cs="Arial"/>
          <w:b/>
          <w:bCs/>
          <w:color w:val="000000"/>
          <w:sz w:val="24"/>
          <w:szCs w:val="24"/>
          <w:lang w:eastAsia="de-DE"/>
        </w:rPr>
        <w:tab/>
      </w:r>
      <w:r>
        <w:rPr>
          <w:rFonts w:ascii="Arial" w:hAnsi="Arial" w:cs="Arial"/>
          <w:b/>
          <w:bCs/>
          <w:color w:val="000000"/>
          <w:sz w:val="24"/>
          <w:szCs w:val="24"/>
          <w:lang w:eastAsia="de-DE"/>
        </w:rPr>
        <w:tab/>
      </w:r>
      <w:r w:rsidRPr="00967554">
        <w:rPr>
          <w:rFonts w:ascii="Arial" w:hAnsi="Arial" w:cs="Arial"/>
          <w:b/>
          <w:bCs/>
          <w:color w:val="000000"/>
          <w:sz w:val="24"/>
          <w:szCs w:val="24"/>
          <w:lang w:eastAsia="de-DE"/>
        </w:rPr>
        <w:t xml:space="preserve"> </w:t>
      </w:r>
      <w:r>
        <w:rPr>
          <w:rFonts w:ascii="Arial" w:hAnsi="Arial" w:cs="Arial"/>
          <w:b/>
          <w:sz w:val="24"/>
          <w:szCs w:val="24"/>
        </w:rPr>
        <w:tab/>
        <w:t>__________ €</w:t>
      </w:r>
    </w:p>
    <w:p w14:paraId="18411732" w14:textId="77777777" w:rsidR="00605239" w:rsidRPr="00967554" w:rsidRDefault="00605239" w:rsidP="00605239">
      <w:pPr>
        <w:autoSpaceDE w:val="0"/>
        <w:autoSpaceDN w:val="0"/>
        <w:adjustRightInd w:val="0"/>
        <w:spacing w:line="480" w:lineRule="auto"/>
        <w:jc w:val="right"/>
        <w:rPr>
          <w:rFonts w:ascii="Arial" w:hAnsi="Arial" w:cs="Arial"/>
          <w:color w:val="000000"/>
          <w:sz w:val="24"/>
          <w:szCs w:val="24"/>
          <w:lang w:eastAsia="de-DE"/>
        </w:rPr>
      </w:pPr>
      <w:r w:rsidRPr="00967554">
        <w:rPr>
          <w:rFonts w:ascii="Arial" w:hAnsi="Arial" w:cs="Arial"/>
          <w:color w:val="000000"/>
          <w:sz w:val="24"/>
          <w:szCs w:val="24"/>
          <w:lang w:eastAsia="de-DE"/>
        </w:rPr>
        <w:t>abzgl. Nachlass in %</w:t>
      </w:r>
      <w:r>
        <w:rPr>
          <w:rFonts w:ascii="Arial" w:hAnsi="Arial" w:cs="Arial"/>
          <w:color w:val="000000"/>
          <w:sz w:val="24"/>
          <w:szCs w:val="24"/>
          <w:lang w:eastAsia="de-DE"/>
        </w:rPr>
        <w:tab/>
      </w:r>
      <w:r>
        <w:rPr>
          <w:rFonts w:ascii="Arial" w:hAnsi="Arial" w:cs="Arial"/>
          <w:color w:val="000000"/>
          <w:sz w:val="24"/>
          <w:szCs w:val="24"/>
          <w:lang w:eastAsia="de-DE"/>
        </w:rPr>
        <w:tab/>
        <w:t>____</w:t>
      </w:r>
      <w:r w:rsidRPr="00967554">
        <w:rPr>
          <w:rFonts w:ascii="Arial" w:hAnsi="Arial" w:cs="Arial"/>
          <w:color w:val="000000"/>
          <w:sz w:val="24"/>
          <w:szCs w:val="24"/>
          <w:lang w:eastAsia="de-DE"/>
        </w:rPr>
        <w:t xml:space="preserve"> % </w:t>
      </w:r>
      <w:r>
        <w:rPr>
          <w:rFonts w:ascii="Arial" w:hAnsi="Arial" w:cs="Arial"/>
          <w:b/>
          <w:sz w:val="24"/>
          <w:szCs w:val="24"/>
        </w:rPr>
        <w:tab/>
        <w:t>__________ €</w:t>
      </w:r>
    </w:p>
    <w:p w14:paraId="1423A43F" w14:textId="77777777" w:rsidR="00605239" w:rsidRPr="00967554" w:rsidRDefault="00605239" w:rsidP="00605239">
      <w:pPr>
        <w:autoSpaceDE w:val="0"/>
        <w:autoSpaceDN w:val="0"/>
        <w:adjustRightInd w:val="0"/>
        <w:spacing w:line="480" w:lineRule="auto"/>
        <w:jc w:val="right"/>
        <w:rPr>
          <w:rFonts w:ascii="Arial" w:hAnsi="Arial" w:cs="Arial"/>
          <w:b/>
          <w:bCs/>
          <w:color w:val="000000"/>
          <w:sz w:val="24"/>
          <w:szCs w:val="24"/>
          <w:lang w:eastAsia="de-DE"/>
        </w:rPr>
      </w:pPr>
      <w:r w:rsidRPr="00967554">
        <w:rPr>
          <w:rFonts w:ascii="Arial" w:hAnsi="Arial" w:cs="Arial"/>
          <w:b/>
          <w:bCs/>
          <w:color w:val="000000"/>
          <w:sz w:val="24"/>
          <w:szCs w:val="24"/>
          <w:lang w:eastAsia="de-DE"/>
        </w:rPr>
        <w:t>Angebotssumme</w:t>
      </w:r>
      <w:r>
        <w:rPr>
          <w:rFonts w:ascii="Arial" w:hAnsi="Arial" w:cs="Arial"/>
          <w:b/>
          <w:bCs/>
          <w:color w:val="000000"/>
          <w:sz w:val="24"/>
          <w:szCs w:val="24"/>
          <w:lang w:eastAsia="de-DE"/>
        </w:rPr>
        <w:t xml:space="preserve"> </w:t>
      </w:r>
      <w:proofErr w:type="gramStart"/>
      <w:r>
        <w:rPr>
          <w:rFonts w:ascii="Arial" w:hAnsi="Arial" w:cs="Arial"/>
          <w:b/>
          <w:bCs/>
          <w:color w:val="000000"/>
          <w:sz w:val="24"/>
          <w:szCs w:val="24"/>
          <w:lang w:eastAsia="de-DE"/>
        </w:rPr>
        <w:t xml:space="preserve">netto </w:t>
      </w:r>
      <w:r w:rsidRPr="00967554">
        <w:rPr>
          <w:rFonts w:ascii="Arial" w:hAnsi="Arial" w:cs="Arial"/>
          <w:b/>
          <w:bCs/>
          <w:color w:val="000000"/>
          <w:sz w:val="24"/>
          <w:szCs w:val="24"/>
          <w:lang w:eastAsia="de-DE"/>
        </w:rPr>
        <w:t xml:space="preserve"> abzgl.</w:t>
      </w:r>
      <w:proofErr w:type="gramEnd"/>
      <w:r w:rsidRPr="00967554">
        <w:rPr>
          <w:rFonts w:ascii="Arial" w:hAnsi="Arial" w:cs="Arial"/>
          <w:b/>
          <w:bCs/>
          <w:color w:val="000000"/>
          <w:sz w:val="24"/>
          <w:szCs w:val="24"/>
          <w:lang w:eastAsia="de-DE"/>
        </w:rPr>
        <w:t xml:space="preserve"> Nachlass </w:t>
      </w:r>
      <w:r>
        <w:rPr>
          <w:rFonts w:ascii="Arial" w:hAnsi="Arial" w:cs="Arial"/>
          <w:b/>
          <w:sz w:val="24"/>
          <w:szCs w:val="24"/>
        </w:rPr>
        <w:tab/>
        <w:t>__________ €</w:t>
      </w:r>
    </w:p>
    <w:p w14:paraId="3660B883" w14:textId="77777777" w:rsidR="00605239" w:rsidRPr="00967554" w:rsidRDefault="00605239" w:rsidP="00605239">
      <w:pPr>
        <w:autoSpaceDE w:val="0"/>
        <w:autoSpaceDN w:val="0"/>
        <w:adjustRightInd w:val="0"/>
        <w:spacing w:line="480" w:lineRule="auto"/>
        <w:jc w:val="right"/>
        <w:rPr>
          <w:rFonts w:ascii="Arial" w:hAnsi="Arial" w:cs="Arial"/>
          <w:color w:val="000000"/>
          <w:sz w:val="24"/>
          <w:szCs w:val="24"/>
          <w:lang w:eastAsia="de-DE"/>
        </w:rPr>
      </w:pPr>
      <w:r w:rsidRPr="00967554">
        <w:rPr>
          <w:rFonts w:ascii="Arial" w:hAnsi="Arial" w:cs="Arial"/>
          <w:color w:val="000000"/>
          <w:sz w:val="24"/>
          <w:szCs w:val="24"/>
          <w:lang w:eastAsia="de-DE"/>
        </w:rPr>
        <w:t xml:space="preserve">zzgl. MwSt. 19,00 % </w:t>
      </w:r>
      <w:r>
        <w:rPr>
          <w:rFonts w:ascii="Arial" w:hAnsi="Arial" w:cs="Arial"/>
          <w:color w:val="000000"/>
          <w:sz w:val="24"/>
          <w:szCs w:val="24"/>
          <w:lang w:eastAsia="de-DE"/>
        </w:rPr>
        <w:tab/>
      </w:r>
      <w:r>
        <w:rPr>
          <w:rFonts w:ascii="Arial" w:hAnsi="Arial" w:cs="Arial"/>
          <w:color w:val="000000"/>
          <w:sz w:val="24"/>
          <w:szCs w:val="24"/>
          <w:lang w:eastAsia="de-DE"/>
        </w:rPr>
        <w:tab/>
      </w:r>
      <w:r>
        <w:rPr>
          <w:rFonts w:ascii="Arial" w:hAnsi="Arial" w:cs="Arial"/>
          <w:color w:val="000000"/>
          <w:sz w:val="24"/>
          <w:szCs w:val="24"/>
          <w:lang w:eastAsia="de-DE"/>
        </w:rPr>
        <w:tab/>
      </w:r>
      <w:r>
        <w:rPr>
          <w:rFonts w:ascii="Arial" w:hAnsi="Arial" w:cs="Arial"/>
          <w:b/>
          <w:sz w:val="24"/>
          <w:szCs w:val="24"/>
        </w:rPr>
        <w:tab/>
        <w:t>__________ €</w:t>
      </w:r>
    </w:p>
    <w:p w14:paraId="37935933" w14:textId="77777777" w:rsidR="00605239" w:rsidRPr="00967554" w:rsidRDefault="00605239" w:rsidP="00605239">
      <w:pPr>
        <w:autoSpaceDE w:val="0"/>
        <w:autoSpaceDN w:val="0"/>
        <w:adjustRightInd w:val="0"/>
        <w:spacing w:line="480" w:lineRule="auto"/>
        <w:jc w:val="right"/>
        <w:rPr>
          <w:rFonts w:ascii="Arial" w:hAnsi="Arial" w:cs="Arial"/>
          <w:b/>
          <w:bCs/>
          <w:color w:val="000000"/>
          <w:sz w:val="24"/>
          <w:szCs w:val="24"/>
          <w:lang w:eastAsia="de-DE"/>
        </w:rPr>
      </w:pPr>
      <w:r w:rsidRPr="00967554">
        <w:rPr>
          <w:rFonts w:ascii="Arial" w:hAnsi="Arial" w:cs="Arial"/>
          <w:b/>
          <w:bCs/>
          <w:color w:val="000000"/>
          <w:sz w:val="24"/>
          <w:szCs w:val="24"/>
          <w:lang w:eastAsia="de-DE"/>
        </w:rPr>
        <w:t>Angebotssumme brutto</w:t>
      </w:r>
      <w:r>
        <w:rPr>
          <w:rFonts w:ascii="Arial" w:hAnsi="Arial" w:cs="Arial"/>
          <w:b/>
          <w:bCs/>
          <w:color w:val="000000"/>
          <w:sz w:val="24"/>
          <w:szCs w:val="24"/>
          <w:lang w:eastAsia="de-DE"/>
        </w:rPr>
        <w:tab/>
      </w:r>
      <w:r>
        <w:rPr>
          <w:rFonts w:ascii="Arial" w:hAnsi="Arial" w:cs="Arial"/>
          <w:b/>
          <w:bCs/>
          <w:color w:val="000000"/>
          <w:sz w:val="24"/>
          <w:szCs w:val="24"/>
          <w:lang w:eastAsia="de-DE"/>
        </w:rPr>
        <w:tab/>
      </w:r>
      <w:r>
        <w:rPr>
          <w:rFonts w:ascii="Arial" w:hAnsi="Arial" w:cs="Arial"/>
          <w:b/>
          <w:bCs/>
          <w:color w:val="000000"/>
          <w:sz w:val="24"/>
          <w:szCs w:val="24"/>
          <w:lang w:eastAsia="de-DE"/>
        </w:rPr>
        <w:tab/>
      </w:r>
      <w:r w:rsidRPr="00967554">
        <w:rPr>
          <w:rFonts w:ascii="Arial" w:hAnsi="Arial" w:cs="Arial"/>
          <w:b/>
          <w:bCs/>
          <w:color w:val="000000"/>
          <w:sz w:val="24"/>
          <w:szCs w:val="24"/>
          <w:lang w:eastAsia="de-DE"/>
        </w:rPr>
        <w:t xml:space="preserve"> </w:t>
      </w:r>
      <w:r>
        <w:rPr>
          <w:rFonts w:ascii="Arial" w:hAnsi="Arial" w:cs="Arial"/>
          <w:b/>
          <w:sz w:val="24"/>
          <w:szCs w:val="24"/>
        </w:rPr>
        <w:tab/>
        <w:t>__________ €</w:t>
      </w:r>
    </w:p>
    <w:p w14:paraId="4B63A0FD" w14:textId="77777777" w:rsidR="00605239" w:rsidRDefault="00605239" w:rsidP="00605239">
      <w:pPr>
        <w:autoSpaceDE w:val="0"/>
        <w:autoSpaceDN w:val="0"/>
        <w:adjustRightInd w:val="0"/>
        <w:spacing w:line="480" w:lineRule="auto"/>
        <w:jc w:val="right"/>
        <w:rPr>
          <w:rFonts w:ascii="Arial" w:hAnsi="Arial" w:cs="Arial"/>
          <w:color w:val="000000"/>
          <w:sz w:val="24"/>
          <w:szCs w:val="24"/>
        </w:rPr>
      </w:pPr>
    </w:p>
    <w:p w14:paraId="4D591DD2" w14:textId="77777777" w:rsidR="00605239" w:rsidRDefault="00605239" w:rsidP="00605239">
      <w:pPr>
        <w:autoSpaceDE w:val="0"/>
        <w:autoSpaceDN w:val="0"/>
        <w:adjustRightInd w:val="0"/>
        <w:rPr>
          <w:rFonts w:ascii="Arial" w:hAnsi="Arial" w:cs="Arial"/>
          <w:color w:val="000000"/>
          <w:sz w:val="24"/>
          <w:szCs w:val="24"/>
        </w:rPr>
      </w:pPr>
    </w:p>
    <w:p w14:paraId="6ED9EC5C" w14:textId="77777777" w:rsidR="00605239" w:rsidRDefault="00605239" w:rsidP="00605239">
      <w:pPr>
        <w:autoSpaceDE w:val="0"/>
        <w:autoSpaceDN w:val="0"/>
        <w:adjustRightInd w:val="0"/>
        <w:rPr>
          <w:rFonts w:ascii="Arial" w:hAnsi="Arial" w:cs="Arial"/>
          <w:color w:val="000000"/>
          <w:sz w:val="24"/>
          <w:szCs w:val="24"/>
        </w:rPr>
      </w:pPr>
      <w:r>
        <w:rPr>
          <w:rFonts w:ascii="Arial" w:hAnsi="Arial" w:cs="Arial"/>
          <w:color w:val="000000"/>
          <w:sz w:val="24"/>
          <w:szCs w:val="24"/>
        </w:rPr>
        <w:t>______________________________________________________</w:t>
      </w:r>
    </w:p>
    <w:p w14:paraId="394D74EA" w14:textId="77777777" w:rsidR="00605239" w:rsidRDefault="00605239" w:rsidP="00605239">
      <w:pPr>
        <w:autoSpaceDE w:val="0"/>
        <w:autoSpaceDN w:val="0"/>
        <w:adjustRightInd w:val="0"/>
        <w:ind w:firstLine="708"/>
        <w:rPr>
          <w:rFonts w:ascii="Arial" w:hAnsi="Arial" w:cs="Arial"/>
          <w:color w:val="000000"/>
          <w:sz w:val="24"/>
          <w:szCs w:val="24"/>
        </w:rPr>
      </w:pPr>
      <w:r w:rsidRPr="0088085F">
        <w:rPr>
          <w:rFonts w:ascii="Arial" w:hAnsi="Arial" w:cs="Arial"/>
          <w:i/>
          <w:color w:val="000000"/>
          <w:sz w:val="24"/>
          <w:szCs w:val="24"/>
        </w:rPr>
        <w:t>Ort, Datum, Stempel, Unterschrift des Bieters</w:t>
      </w:r>
    </w:p>
    <w:p w14:paraId="1088722F" w14:textId="77777777" w:rsidR="00DE7793" w:rsidRPr="00DE7793" w:rsidRDefault="00DE7793" w:rsidP="00DE7793">
      <w:pPr>
        <w:widowControl/>
        <w:spacing w:after="200" w:line="276" w:lineRule="auto"/>
        <w:ind w:left="426" w:right="284"/>
        <w:jc w:val="both"/>
        <w:rPr>
          <w:rFonts w:ascii="Arial" w:hAnsi="Arial" w:cs="Arial"/>
        </w:rPr>
      </w:pPr>
    </w:p>
    <w:sectPr w:rsidR="00DE7793" w:rsidRPr="00DE7793" w:rsidSect="00C4650A">
      <w:headerReference w:type="default" r:id="rId8"/>
      <w:headerReference w:type="first" r:id="rId9"/>
      <w:pgSz w:w="11910" w:h="16840" w:code="9"/>
      <w:pgMar w:top="2268" w:right="853" w:bottom="567" w:left="1134" w:header="539" w:footer="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CB546" w14:textId="77777777" w:rsidR="00275CAC" w:rsidRDefault="00275CAC" w:rsidP="00692756">
      <w:r>
        <w:separator/>
      </w:r>
    </w:p>
  </w:endnote>
  <w:endnote w:type="continuationSeparator" w:id="0">
    <w:p w14:paraId="3CEE93E5" w14:textId="77777777" w:rsidR="00275CAC" w:rsidRDefault="00275CAC" w:rsidP="00692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73C92" w14:textId="77777777" w:rsidR="00275CAC" w:rsidRDefault="00275CAC" w:rsidP="00692756">
      <w:r>
        <w:separator/>
      </w:r>
    </w:p>
  </w:footnote>
  <w:footnote w:type="continuationSeparator" w:id="0">
    <w:p w14:paraId="576F76D2" w14:textId="77777777" w:rsidR="00275CAC" w:rsidRDefault="00275CAC" w:rsidP="00692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4A854" w14:textId="53FB0CC8" w:rsidR="00B20B80" w:rsidRDefault="00B20B80" w:rsidP="000737F7">
    <w:pPr>
      <w:pStyle w:val="Kopfzeile"/>
    </w:pPr>
    <w:r>
      <w:rPr>
        <w:noProof/>
      </w:rPr>
      <mc:AlternateContent>
        <mc:Choice Requires="wpg">
          <w:drawing>
            <wp:anchor distT="0" distB="0" distL="114300" distR="114300" simplePos="0" relativeHeight="251657728" behindDoc="0" locked="0" layoutInCell="1" allowOverlap="1" wp14:anchorId="5038E088" wp14:editId="310A9FF8">
              <wp:simplePos x="0" y="0"/>
              <wp:positionH relativeFrom="column">
                <wp:posOffset>3810</wp:posOffset>
              </wp:positionH>
              <wp:positionV relativeFrom="paragraph">
                <wp:posOffset>278130</wp:posOffset>
              </wp:positionV>
              <wp:extent cx="6480810" cy="599440"/>
              <wp:effectExtent l="0" t="0" r="0" b="0"/>
              <wp:wrapNone/>
              <wp:docPr id="1045616283" name="Gruppieren 1045616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810" cy="599440"/>
                        <a:chOff x="0" y="0"/>
                        <a:chExt cx="6480825" cy="599250"/>
                      </a:xfrm>
                    </wpg:grpSpPr>
                    <wps:wsp>
                      <wps:cNvPr id="1057273050" name="Textfeld 1057273050"/>
                      <wps:cNvSpPr txBox="1">
                        <a:spLocks noChangeArrowheads="1"/>
                      </wps:cNvSpPr>
                      <wps:spPr bwMode="auto">
                        <a:xfrm>
                          <a:off x="3705225" y="0"/>
                          <a:ext cx="2775600" cy="496800"/>
                        </a:xfrm>
                        <a:prstGeom prst="rect">
                          <a:avLst/>
                        </a:prstGeom>
                        <a:solidFill>
                          <a:srgbClr val="FFFFFF"/>
                        </a:solidFill>
                        <a:ln w="9525">
                          <a:noFill/>
                          <a:miter lim="800000"/>
                          <a:headEnd/>
                          <a:tailEnd/>
                        </a:ln>
                      </wps:spPr>
                      <wps:txb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20B80" w:rsidRPr="003A7956" w14:paraId="536BB9E2" w14:textId="77777777" w:rsidTr="007C7CE9">
                              <w:tc>
                                <w:tcPr>
                                  <w:tcW w:w="2107" w:type="dxa"/>
                                </w:tcPr>
                                <w:p w14:paraId="1D8DB97A" w14:textId="77777777" w:rsidR="00B20B80" w:rsidRPr="00BC3E8B" w:rsidRDefault="00B20B80" w:rsidP="007C7CE9">
                                  <w:pPr>
                                    <w:tabs>
                                      <w:tab w:val="left" w:pos="318"/>
                                      <w:tab w:val="right" w:pos="9923"/>
                                    </w:tabs>
                                    <w:jc w:val="both"/>
                                    <w:rPr>
                                      <w:color w:val="00ABEB"/>
                                      <w:sz w:val="16"/>
                                      <w:szCs w:val="16"/>
                                    </w:rPr>
                                  </w:pPr>
                                  <w:r w:rsidRPr="00BC3E8B">
                                    <w:rPr>
                                      <w:color w:val="00ABEB"/>
                                      <w:sz w:val="16"/>
                                      <w:szCs w:val="16"/>
                                    </w:rPr>
                                    <w:tab/>
                                    <w:t>Philipp-Müller-Straße 2</w:t>
                                  </w:r>
                                </w:p>
                                <w:p w14:paraId="611144CD" w14:textId="77777777" w:rsidR="00B20B80" w:rsidRPr="00BC3E8B" w:rsidRDefault="00B20B80"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6E895140" w14:textId="77777777" w:rsidR="00B20B80" w:rsidRPr="00BC3E8B" w:rsidRDefault="00B20B80" w:rsidP="007C7CE9">
                                  <w:pPr>
                                    <w:tabs>
                                      <w:tab w:val="left" w:pos="318"/>
                                      <w:tab w:val="right" w:pos="9923"/>
                                    </w:tabs>
                                    <w:jc w:val="both"/>
                                    <w:rPr>
                                      <w:rFonts w:ascii="Arial" w:hAnsi="Arial" w:cs="Arial"/>
                                      <w:color w:val="00ABEB"/>
                                      <w:sz w:val="16"/>
                                      <w:szCs w:val="16"/>
                                    </w:rPr>
                                  </w:pPr>
                                  <w:r w:rsidRPr="001B041F">
                                    <w:rPr>
                                      <w:rFonts w:ascii="Calibri" w:eastAsia="Times New Roman" w:hAnsi="Calibri" w:cs="Times New Roman"/>
                                      <w:color w:val="00ABEB"/>
                                      <w:kern w:val="28"/>
                                      <w:sz w:val="16"/>
                                      <w:szCs w:val="16"/>
                                      <w:lang w:eastAsia="de-DE"/>
                                    </w:rPr>
                                    <w:tab/>
                                    <w:t>www.wv-gardelegen.de</w:t>
                                  </w:r>
                                </w:p>
                              </w:tc>
                              <w:tc>
                                <w:tcPr>
                                  <w:tcW w:w="1984" w:type="dxa"/>
                                </w:tcPr>
                                <w:p w14:paraId="24FEE9DB" w14:textId="77777777" w:rsidR="00B20B80" w:rsidRPr="001B041F" w:rsidRDefault="00B20B80" w:rsidP="007C7CE9">
                                  <w:pPr>
                                    <w:tabs>
                                      <w:tab w:val="left" w:pos="53"/>
                                      <w:tab w:val="left" w:pos="479"/>
                                      <w:tab w:val="right" w:pos="9923"/>
                                    </w:tabs>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eastAsia="de-DE"/>
                                    </w:rPr>
                                    <w:tab/>
                                  </w:r>
                                  <w:r w:rsidRPr="001B041F">
                                    <w:rPr>
                                      <w:rFonts w:eastAsia="Times New Roman" w:cs="Times New Roman"/>
                                      <w:color w:val="00ABEB"/>
                                      <w:kern w:val="28"/>
                                      <w:sz w:val="16"/>
                                      <w:szCs w:val="16"/>
                                      <w:lang w:val="en-US" w:eastAsia="de-DE"/>
                                    </w:rPr>
                                    <w:t>Tel.:</w:t>
                                  </w:r>
                                  <w:r w:rsidRPr="001B041F">
                                    <w:rPr>
                                      <w:rFonts w:eastAsia="Times New Roman" w:cs="Times New Roman"/>
                                      <w:color w:val="00ABEB"/>
                                      <w:kern w:val="28"/>
                                      <w:sz w:val="16"/>
                                      <w:szCs w:val="16"/>
                                      <w:lang w:val="en-US" w:eastAsia="de-DE"/>
                                    </w:rPr>
                                    <w:tab/>
                                    <w:t>03907 / 723 – 0</w:t>
                                  </w:r>
                                </w:p>
                                <w:p w14:paraId="625E35B9" w14:textId="77777777" w:rsidR="00B20B80" w:rsidRPr="001B041F" w:rsidRDefault="00B20B80"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val="en-US" w:eastAsia="de-DE"/>
                                    </w:rPr>
                                    <w:tab/>
                                    <w:t>Fax:</w:t>
                                  </w:r>
                                  <w:r w:rsidRPr="001B041F">
                                    <w:rPr>
                                      <w:rFonts w:eastAsia="Times New Roman" w:cs="Times New Roman"/>
                                      <w:color w:val="00ABEB"/>
                                      <w:kern w:val="28"/>
                                      <w:sz w:val="16"/>
                                      <w:szCs w:val="16"/>
                                      <w:lang w:val="en-US" w:eastAsia="de-DE"/>
                                    </w:rPr>
                                    <w:tab/>
                                    <w:t>03907 / 723 123</w:t>
                                  </w:r>
                                </w:p>
                                <w:p w14:paraId="533FD8C4" w14:textId="77777777" w:rsidR="00B20B80" w:rsidRPr="00861D34" w:rsidRDefault="00B20B80" w:rsidP="007C7CE9">
                                  <w:pPr>
                                    <w:tabs>
                                      <w:tab w:val="left" w:pos="53"/>
                                      <w:tab w:val="left" w:pos="479"/>
                                      <w:tab w:val="right" w:pos="9923"/>
                                    </w:tabs>
                                    <w:jc w:val="both"/>
                                    <w:rPr>
                                      <w:rFonts w:ascii="Arial" w:hAnsi="Arial" w:cs="Arial"/>
                                      <w:color w:val="00ABEB"/>
                                      <w:sz w:val="16"/>
                                      <w:szCs w:val="16"/>
                                      <w:lang w:val="en-US"/>
                                    </w:rPr>
                                  </w:pPr>
                                  <w:r w:rsidRPr="001B041F">
                                    <w:rPr>
                                      <w:rFonts w:ascii="Calibri" w:eastAsia="Times New Roman" w:hAnsi="Calibri" w:cs="Times New Roman"/>
                                      <w:color w:val="00ABEB"/>
                                      <w:kern w:val="28"/>
                                      <w:sz w:val="16"/>
                                      <w:szCs w:val="16"/>
                                      <w:lang w:val="en-US" w:eastAsia="de-DE"/>
                                    </w:rPr>
                                    <w:tab/>
                                  </w:r>
                                  <w:hyperlink r:id="rId1" w:history="1">
                                    <w:r w:rsidRPr="001B041F">
                                      <w:rPr>
                                        <w:rStyle w:val="Hyperlink"/>
                                        <w:rFonts w:ascii="Calibri" w:eastAsia="Times New Roman" w:hAnsi="Calibri" w:cs="Times New Roman"/>
                                        <w:color w:val="00ABEB"/>
                                        <w:kern w:val="28"/>
                                        <w:sz w:val="16"/>
                                        <w:szCs w:val="16"/>
                                        <w:u w:val="none"/>
                                        <w:lang w:val="en-US" w:eastAsia="de-DE"/>
                                      </w:rPr>
                                      <w:t>info@wv-gardelegen.de</w:t>
                                    </w:r>
                                  </w:hyperlink>
                                </w:p>
                              </w:tc>
                            </w:tr>
                            <w:tr w:rsidR="00B20B80" w:rsidRPr="003A7956" w14:paraId="0ED640BF" w14:textId="77777777" w:rsidTr="007C7CE9">
                              <w:tc>
                                <w:tcPr>
                                  <w:tcW w:w="2107" w:type="dxa"/>
                                </w:tcPr>
                                <w:p w14:paraId="66C6F568" w14:textId="77777777" w:rsidR="00B20B80" w:rsidRPr="00861D34" w:rsidRDefault="00B20B80" w:rsidP="007C7CE9">
                                  <w:pPr>
                                    <w:tabs>
                                      <w:tab w:val="right" w:pos="9923"/>
                                    </w:tabs>
                                    <w:jc w:val="both"/>
                                    <w:rPr>
                                      <w:color w:val="7F7F7F" w:themeColor="text1" w:themeTint="80"/>
                                      <w:sz w:val="16"/>
                                      <w:szCs w:val="16"/>
                                      <w:lang w:val="en-US"/>
                                    </w:rPr>
                                  </w:pPr>
                                </w:p>
                              </w:tc>
                              <w:tc>
                                <w:tcPr>
                                  <w:tcW w:w="1984" w:type="dxa"/>
                                </w:tcPr>
                                <w:p w14:paraId="79C17C9B" w14:textId="77777777" w:rsidR="00B20B80" w:rsidRPr="001B041F" w:rsidRDefault="00B20B80" w:rsidP="007C7CE9">
                                  <w:pPr>
                                    <w:tabs>
                                      <w:tab w:val="left" w:pos="337"/>
                                      <w:tab w:val="right" w:pos="9923"/>
                                    </w:tabs>
                                    <w:jc w:val="both"/>
                                    <w:rPr>
                                      <w:rFonts w:eastAsia="Times New Roman" w:cs="Times New Roman"/>
                                      <w:color w:val="7F7F7F" w:themeColor="text1" w:themeTint="80"/>
                                      <w:kern w:val="28"/>
                                      <w:sz w:val="16"/>
                                      <w:szCs w:val="16"/>
                                      <w:lang w:val="en-US" w:eastAsia="de-DE"/>
                                    </w:rPr>
                                  </w:pPr>
                                </w:p>
                              </w:tc>
                            </w:tr>
                          </w:tbl>
                          <w:p w14:paraId="4C7E8B5F" w14:textId="77777777" w:rsidR="00B20B80" w:rsidRPr="00861D34" w:rsidRDefault="00B20B80" w:rsidP="00F4380B">
                            <w:pPr>
                              <w:rPr>
                                <w:lang w:val="en-US"/>
                              </w:rPr>
                            </w:pPr>
                          </w:p>
                        </w:txbxContent>
                      </wps:txbx>
                      <wps:bodyPr rot="0" vert="horz" wrap="square" lIns="91440" tIns="45720" rIns="91440" bIns="45720" anchor="t" anchorCtr="0">
                        <a:noAutofit/>
                      </wps:bodyPr>
                    </wps:wsp>
                    <wpg:grpSp>
                      <wpg:cNvPr id="806880200" name="Group 2"/>
                      <wpg:cNvGrpSpPr>
                        <a:grpSpLocks/>
                      </wpg:cNvGrpSpPr>
                      <wpg:grpSpPr bwMode="auto">
                        <a:xfrm>
                          <a:off x="0" y="552450"/>
                          <a:ext cx="6300000" cy="46800"/>
                          <a:chOff x="1134" y="-21"/>
                          <a:chExt cx="9638" cy="2"/>
                        </a:xfrm>
                      </wpg:grpSpPr>
                      <wps:wsp>
                        <wps:cNvPr id="292773549" name="Freeform 3"/>
                        <wps:cNvSpPr>
                          <a:spLocks/>
                        </wps:cNvSpPr>
                        <wps:spPr bwMode="auto">
                          <a:xfrm>
                            <a:off x="1134" y="-21"/>
                            <a:ext cx="9638" cy="2"/>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6350">
                            <a:solidFill>
                              <a:srgbClr val="00ABEB"/>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38E088" id="Gruppieren 1045616283" o:spid="_x0000_s1026" style="position:absolute;margin-left:.3pt;margin-top:21.9pt;width:510.3pt;height:47.2pt;z-index:251657728" coordsize="64808,5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">
              <v:shapetype id="_x0000_t202" coordsize="21600,21600" o:spt="202" path="m,l,21600r21600,l21600,xe">
                <v:stroke joinstyle="miter"/>
                <v:path gradientshapeok="t" o:connecttype="rect"/>
              </v:shapetype>
              <v:shape id="Textfeld 1057273050" o:spid="_x0000_s1027" type="#_x0000_t202" style="position:absolute;left:37052;width:27756;height:49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" stroked="f">
                <v:textbo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20B80" w:rsidRPr="003A7956" w14:paraId="536BB9E2" w14:textId="77777777" w:rsidTr="007C7CE9">
                        <w:tc>
                          <w:tcPr>
                            <w:tcW w:w="2107" w:type="dxa"/>
                          </w:tcPr>
                          <w:p w14:paraId="1D8DB97A" w14:textId="77777777" w:rsidR="00B20B80" w:rsidRPr="00BC3E8B" w:rsidRDefault="00B20B80" w:rsidP="007C7CE9">
                            <w:pPr>
                              <w:tabs>
                                <w:tab w:val="left" w:pos="318"/>
                                <w:tab w:val="right" w:pos="9923"/>
                              </w:tabs>
                              <w:jc w:val="both"/>
                              <w:rPr>
                                <w:color w:val="00ABEB"/>
                                <w:sz w:val="16"/>
                                <w:szCs w:val="16"/>
                              </w:rPr>
                            </w:pPr>
                            <w:r w:rsidRPr="00BC3E8B">
                              <w:rPr>
                                <w:color w:val="00ABEB"/>
                                <w:sz w:val="16"/>
                                <w:szCs w:val="16"/>
                              </w:rPr>
                              <w:tab/>
                              <w:t>Philipp-Müller-Straße 2</w:t>
                            </w:r>
                          </w:p>
                          <w:p w14:paraId="611144CD" w14:textId="77777777" w:rsidR="00B20B80" w:rsidRPr="00BC3E8B" w:rsidRDefault="00B20B80"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6E895140" w14:textId="77777777" w:rsidR="00B20B80" w:rsidRPr="00BC3E8B" w:rsidRDefault="00B20B80" w:rsidP="007C7CE9">
                            <w:pPr>
                              <w:tabs>
                                <w:tab w:val="left" w:pos="318"/>
                                <w:tab w:val="right" w:pos="9923"/>
                              </w:tabs>
                              <w:jc w:val="both"/>
                              <w:rPr>
                                <w:rFonts w:ascii="Arial" w:hAnsi="Arial" w:cs="Arial"/>
                                <w:color w:val="00ABEB"/>
                                <w:sz w:val="16"/>
                                <w:szCs w:val="16"/>
                              </w:rPr>
                            </w:pPr>
                            <w:r w:rsidRPr="001B041F">
                              <w:rPr>
                                <w:rFonts w:ascii="Calibri" w:eastAsia="Times New Roman" w:hAnsi="Calibri" w:cs="Times New Roman"/>
                                <w:color w:val="00ABEB"/>
                                <w:kern w:val="28"/>
                                <w:sz w:val="16"/>
                                <w:szCs w:val="16"/>
                                <w:lang w:eastAsia="de-DE"/>
                              </w:rPr>
                              <w:tab/>
                              <w:t>www.wv-gardelegen.de</w:t>
                            </w:r>
                          </w:p>
                        </w:tc>
                        <w:tc>
                          <w:tcPr>
                            <w:tcW w:w="1984" w:type="dxa"/>
                          </w:tcPr>
                          <w:p w14:paraId="24FEE9DB" w14:textId="77777777" w:rsidR="00B20B80" w:rsidRPr="001B041F" w:rsidRDefault="00B20B80" w:rsidP="007C7CE9">
                            <w:pPr>
                              <w:tabs>
                                <w:tab w:val="left" w:pos="53"/>
                                <w:tab w:val="left" w:pos="479"/>
                                <w:tab w:val="right" w:pos="9923"/>
                              </w:tabs>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eastAsia="de-DE"/>
                              </w:rPr>
                              <w:tab/>
                            </w:r>
                            <w:r w:rsidRPr="001B041F">
                              <w:rPr>
                                <w:rFonts w:eastAsia="Times New Roman" w:cs="Times New Roman"/>
                                <w:color w:val="00ABEB"/>
                                <w:kern w:val="28"/>
                                <w:sz w:val="16"/>
                                <w:szCs w:val="16"/>
                                <w:lang w:val="en-US" w:eastAsia="de-DE"/>
                              </w:rPr>
                              <w:t>Tel.:</w:t>
                            </w:r>
                            <w:r w:rsidRPr="001B041F">
                              <w:rPr>
                                <w:rFonts w:eastAsia="Times New Roman" w:cs="Times New Roman"/>
                                <w:color w:val="00ABEB"/>
                                <w:kern w:val="28"/>
                                <w:sz w:val="16"/>
                                <w:szCs w:val="16"/>
                                <w:lang w:val="en-US" w:eastAsia="de-DE"/>
                              </w:rPr>
                              <w:tab/>
                              <w:t>03907 / 723 – 0</w:t>
                            </w:r>
                          </w:p>
                          <w:p w14:paraId="625E35B9" w14:textId="77777777" w:rsidR="00B20B80" w:rsidRPr="001B041F" w:rsidRDefault="00B20B80"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val="en-US" w:eastAsia="de-DE"/>
                              </w:rPr>
                              <w:tab/>
                              <w:t>Fax:</w:t>
                            </w:r>
                            <w:r w:rsidRPr="001B041F">
                              <w:rPr>
                                <w:rFonts w:eastAsia="Times New Roman" w:cs="Times New Roman"/>
                                <w:color w:val="00ABEB"/>
                                <w:kern w:val="28"/>
                                <w:sz w:val="16"/>
                                <w:szCs w:val="16"/>
                                <w:lang w:val="en-US" w:eastAsia="de-DE"/>
                              </w:rPr>
                              <w:tab/>
                              <w:t>03907 / 723 123</w:t>
                            </w:r>
                          </w:p>
                          <w:p w14:paraId="533FD8C4" w14:textId="77777777" w:rsidR="00B20B80" w:rsidRPr="00861D34" w:rsidRDefault="00B20B80" w:rsidP="007C7CE9">
                            <w:pPr>
                              <w:tabs>
                                <w:tab w:val="left" w:pos="53"/>
                                <w:tab w:val="left" w:pos="479"/>
                                <w:tab w:val="right" w:pos="9923"/>
                              </w:tabs>
                              <w:jc w:val="both"/>
                              <w:rPr>
                                <w:rFonts w:ascii="Arial" w:hAnsi="Arial" w:cs="Arial"/>
                                <w:color w:val="00ABEB"/>
                                <w:sz w:val="16"/>
                                <w:szCs w:val="16"/>
                                <w:lang w:val="en-US"/>
                              </w:rPr>
                            </w:pPr>
                            <w:r w:rsidRPr="001B041F">
                              <w:rPr>
                                <w:rFonts w:ascii="Calibri" w:eastAsia="Times New Roman" w:hAnsi="Calibri" w:cs="Times New Roman"/>
                                <w:color w:val="00ABEB"/>
                                <w:kern w:val="28"/>
                                <w:sz w:val="16"/>
                                <w:szCs w:val="16"/>
                                <w:lang w:val="en-US" w:eastAsia="de-DE"/>
                              </w:rPr>
                              <w:tab/>
                            </w:r>
                            <w:hyperlink r:id="rId2" w:history="1">
                              <w:r w:rsidRPr="001B041F">
                                <w:rPr>
                                  <w:rStyle w:val="Hyperlink"/>
                                  <w:rFonts w:ascii="Calibri" w:eastAsia="Times New Roman" w:hAnsi="Calibri" w:cs="Times New Roman"/>
                                  <w:color w:val="00ABEB"/>
                                  <w:kern w:val="28"/>
                                  <w:sz w:val="16"/>
                                  <w:szCs w:val="16"/>
                                  <w:u w:val="none"/>
                                  <w:lang w:val="en-US" w:eastAsia="de-DE"/>
                                </w:rPr>
                                <w:t>info@wv-gardelegen.de</w:t>
                              </w:r>
                            </w:hyperlink>
                          </w:p>
                        </w:tc>
                      </w:tr>
                      <w:tr w:rsidR="00B20B80" w:rsidRPr="003A7956" w14:paraId="0ED640BF" w14:textId="77777777" w:rsidTr="007C7CE9">
                        <w:tc>
                          <w:tcPr>
                            <w:tcW w:w="2107" w:type="dxa"/>
                          </w:tcPr>
                          <w:p w14:paraId="66C6F568" w14:textId="77777777" w:rsidR="00B20B80" w:rsidRPr="00861D34" w:rsidRDefault="00B20B80" w:rsidP="007C7CE9">
                            <w:pPr>
                              <w:tabs>
                                <w:tab w:val="right" w:pos="9923"/>
                              </w:tabs>
                              <w:jc w:val="both"/>
                              <w:rPr>
                                <w:color w:val="7F7F7F" w:themeColor="text1" w:themeTint="80"/>
                                <w:sz w:val="16"/>
                                <w:szCs w:val="16"/>
                                <w:lang w:val="en-US"/>
                              </w:rPr>
                            </w:pPr>
                          </w:p>
                        </w:tc>
                        <w:tc>
                          <w:tcPr>
                            <w:tcW w:w="1984" w:type="dxa"/>
                          </w:tcPr>
                          <w:p w14:paraId="79C17C9B" w14:textId="77777777" w:rsidR="00B20B80" w:rsidRPr="001B041F" w:rsidRDefault="00B20B80" w:rsidP="007C7CE9">
                            <w:pPr>
                              <w:tabs>
                                <w:tab w:val="left" w:pos="337"/>
                                <w:tab w:val="right" w:pos="9923"/>
                              </w:tabs>
                              <w:jc w:val="both"/>
                              <w:rPr>
                                <w:rFonts w:eastAsia="Times New Roman" w:cs="Times New Roman"/>
                                <w:color w:val="7F7F7F" w:themeColor="text1" w:themeTint="80"/>
                                <w:kern w:val="28"/>
                                <w:sz w:val="16"/>
                                <w:szCs w:val="16"/>
                                <w:lang w:val="en-US" w:eastAsia="de-DE"/>
                              </w:rPr>
                            </w:pPr>
                          </w:p>
                        </w:tc>
                      </w:tr>
                    </w:tbl>
                    <w:p w14:paraId="4C7E8B5F" w14:textId="77777777" w:rsidR="00B20B80" w:rsidRPr="00861D34" w:rsidRDefault="00B20B80" w:rsidP="00F4380B">
                      <w:pPr>
                        <w:rPr>
                          <w:lang w:val="en-US"/>
                        </w:rPr>
                      </w:pPr>
                    </w:p>
                  </w:txbxContent>
                </v:textbox>
              </v:shape>
              <v:group id="Group 2" o:spid="_x0000_s1028" style="position:absolute;top:5524;width:63000;height:468" coordorigin="1134,-21" coordsize="96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">
                <v:shape id="Freeform 3" o:spid="_x0000_s1029" style="position:absolute;left:1134;top:-21;width:9638;height:2;visibility:visible;mso-wrap-style:square;v-text-anchor:top" coordsize="96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" path="m,l9638,e" filled="f" strokecolor="#00abeb" strokeweight=".5pt">
                  <v:path arrowok="t" o:connecttype="custom" o:connectlocs="0,0;9638,0" o:connectangles="0,0"/>
                </v:shape>
              </v:group>
            </v:group>
          </w:pict>
        </mc:Fallback>
      </mc:AlternateContent>
    </w:r>
    <w:r>
      <w:rPr>
        <w:noProof/>
        <w:lang w:eastAsia="de-DE"/>
      </w:rPr>
      <w:drawing>
        <wp:inline distT="0" distB="0" distL="0" distR="0" wp14:anchorId="7FA7A968" wp14:editId="5E1B0373">
          <wp:extent cx="1803600" cy="645869"/>
          <wp:effectExtent l="0" t="0" r="6350" b="1905"/>
          <wp:docPr id="204589619" name="Grafik 204589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5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03600" cy="645869"/>
                  </a:xfrm>
                  <a:prstGeom prst="rect">
                    <a:avLst/>
                  </a:prstGeom>
                </pic:spPr>
              </pic:pic>
            </a:graphicData>
          </a:graphic>
        </wp:inline>
      </w:drawing>
    </w:r>
  </w:p>
  <w:p w14:paraId="55BA6DA4" w14:textId="77777777" w:rsidR="00B20B80" w:rsidRDefault="00B20B80" w:rsidP="000737F7">
    <w:pPr>
      <w:pStyle w:val="Kopfzeile"/>
    </w:pPr>
  </w:p>
  <w:p w14:paraId="6C0CFF39" w14:textId="77777777" w:rsidR="00B20B80" w:rsidRDefault="00B20B80" w:rsidP="000737F7">
    <w:pPr>
      <w:pStyle w:val="Kopfzeile"/>
    </w:pPr>
  </w:p>
  <w:p w14:paraId="49A814F5" w14:textId="77777777" w:rsidR="00B20B80" w:rsidRPr="000737F7" w:rsidRDefault="00B20B80" w:rsidP="000737F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06BD3" w14:textId="77777777" w:rsidR="00B20B80" w:rsidRDefault="00B20B80" w:rsidP="00B20B80">
    <w:pPr>
      <w:pStyle w:val="Kopfzeile"/>
    </w:pPr>
    <w:r>
      <w:rPr>
        <w:noProof/>
      </w:rPr>
      <mc:AlternateContent>
        <mc:Choice Requires="wps">
          <w:drawing>
            <wp:anchor distT="0" distB="0" distL="114300" distR="114300" simplePos="0" relativeHeight="251658752" behindDoc="0" locked="0" layoutInCell="1" allowOverlap="1" wp14:anchorId="0F853F38" wp14:editId="05D6F85A">
              <wp:simplePos x="0" y="0"/>
              <wp:positionH relativeFrom="column">
                <wp:posOffset>3704590</wp:posOffset>
              </wp:positionH>
              <wp:positionV relativeFrom="paragraph">
                <wp:posOffset>285115</wp:posOffset>
              </wp:positionV>
              <wp:extent cx="2775585" cy="496570"/>
              <wp:effectExtent l="0" t="0" r="0" b="0"/>
              <wp:wrapNone/>
              <wp:docPr id="5457683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5585" cy="496570"/>
                      </a:xfrm>
                      <a:prstGeom prst="rect">
                        <a:avLst/>
                      </a:prstGeom>
                      <a:solidFill>
                        <a:srgbClr val="FFFFFF"/>
                      </a:solidFill>
                      <a:ln w="9525">
                        <a:noFill/>
                        <a:miter lim="800000"/>
                        <a:headEnd/>
                        <a:tailEnd/>
                      </a:ln>
                    </wps:spPr>
                    <wps:txb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20B80" w:rsidRPr="003A7956" w14:paraId="345325FC" w14:textId="77777777" w:rsidTr="007C7CE9">
                            <w:tc>
                              <w:tcPr>
                                <w:tcW w:w="2107" w:type="dxa"/>
                              </w:tcPr>
                              <w:p w14:paraId="3834C756" w14:textId="77777777" w:rsidR="00B20B80" w:rsidRPr="00BC3E8B" w:rsidRDefault="00B20B80" w:rsidP="007C7CE9">
                                <w:pPr>
                                  <w:tabs>
                                    <w:tab w:val="left" w:pos="318"/>
                                    <w:tab w:val="right" w:pos="9923"/>
                                  </w:tabs>
                                  <w:jc w:val="both"/>
                                  <w:rPr>
                                    <w:color w:val="00ABEB"/>
                                    <w:sz w:val="16"/>
                                    <w:szCs w:val="16"/>
                                  </w:rPr>
                                </w:pPr>
                                <w:r w:rsidRPr="00BC3E8B">
                                  <w:rPr>
                                    <w:color w:val="00ABEB"/>
                                    <w:sz w:val="16"/>
                                    <w:szCs w:val="16"/>
                                  </w:rPr>
                                  <w:tab/>
                                  <w:t>Philipp-Müller-Straße 2</w:t>
                                </w:r>
                              </w:p>
                              <w:p w14:paraId="5BCFF13A" w14:textId="77777777" w:rsidR="00B20B80" w:rsidRPr="00BC3E8B" w:rsidRDefault="00B20B80"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536626BF" w14:textId="77777777" w:rsidR="00B20B80" w:rsidRPr="00BC3E8B" w:rsidRDefault="00B20B80" w:rsidP="007C7CE9">
                                <w:pPr>
                                  <w:tabs>
                                    <w:tab w:val="left" w:pos="318"/>
                                    <w:tab w:val="right" w:pos="9923"/>
                                  </w:tabs>
                                  <w:jc w:val="both"/>
                                  <w:rPr>
                                    <w:rFonts w:ascii="Arial" w:hAnsi="Arial" w:cs="Arial"/>
                                    <w:color w:val="00ABEB"/>
                                    <w:sz w:val="16"/>
                                    <w:szCs w:val="16"/>
                                  </w:rPr>
                                </w:pPr>
                                <w:r w:rsidRPr="001B041F">
                                  <w:rPr>
                                    <w:rFonts w:ascii="Calibri" w:eastAsia="Times New Roman" w:hAnsi="Calibri" w:cs="Times New Roman"/>
                                    <w:color w:val="00ABEB"/>
                                    <w:kern w:val="28"/>
                                    <w:sz w:val="16"/>
                                    <w:szCs w:val="16"/>
                                    <w:lang w:eastAsia="de-DE"/>
                                  </w:rPr>
                                  <w:tab/>
                                  <w:t>www.wv-gardelegen.de</w:t>
                                </w:r>
                              </w:p>
                            </w:tc>
                            <w:tc>
                              <w:tcPr>
                                <w:tcW w:w="1984" w:type="dxa"/>
                              </w:tcPr>
                              <w:p w14:paraId="10E93DB7" w14:textId="77777777" w:rsidR="00B20B80" w:rsidRPr="001B041F" w:rsidRDefault="00B20B80" w:rsidP="007C7CE9">
                                <w:pPr>
                                  <w:tabs>
                                    <w:tab w:val="left" w:pos="53"/>
                                    <w:tab w:val="left" w:pos="479"/>
                                    <w:tab w:val="right" w:pos="9923"/>
                                  </w:tabs>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eastAsia="de-DE"/>
                                  </w:rPr>
                                  <w:tab/>
                                </w:r>
                                <w:r w:rsidRPr="001B041F">
                                  <w:rPr>
                                    <w:rFonts w:eastAsia="Times New Roman" w:cs="Times New Roman"/>
                                    <w:color w:val="00ABEB"/>
                                    <w:kern w:val="28"/>
                                    <w:sz w:val="16"/>
                                    <w:szCs w:val="16"/>
                                    <w:lang w:val="en-US" w:eastAsia="de-DE"/>
                                  </w:rPr>
                                  <w:t>Tel.:</w:t>
                                </w:r>
                                <w:r w:rsidRPr="001B041F">
                                  <w:rPr>
                                    <w:rFonts w:eastAsia="Times New Roman" w:cs="Times New Roman"/>
                                    <w:color w:val="00ABEB"/>
                                    <w:kern w:val="28"/>
                                    <w:sz w:val="16"/>
                                    <w:szCs w:val="16"/>
                                    <w:lang w:val="en-US" w:eastAsia="de-DE"/>
                                  </w:rPr>
                                  <w:tab/>
                                  <w:t>03907 / 723 – 0</w:t>
                                </w:r>
                              </w:p>
                              <w:p w14:paraId="5EF13E2A" w14:textId="77777777" w:rsidR="00B20B80" w:rsidRPr="001B041F" w:rsidRDefault="00B20B80"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val="en-US" w:eastAsia="de-DE"/>
                                  </w:rPr>
                                  <w:tab/>
                                  <w:t>Fax:</w:t>
                                </w:r>
                                <w:r w:rsidRPr="001B041F">
                                  <w:rPr>
                                    <w:rFonts w:eastAsia="Times New Roman" w:cs="Times New Roman"/>
                                    <w:color w:val="00ABEB"/>
                                    <w:kern w:val="28"/>
                                    <w:sz w:val="16"/>
                                    <w:szCs w:val="16"/>
                                    <w:lang w:val="en-US" w:eastAsia="de-DE"/>
                                  </w:rPr>
                                  <w:tab/>
                                  <w:t>03907 / 723 123</w:t>
                                </w:r>
                              </w:p>
                              <w:p w14:paraId="67EAC34C" w14:textId="77777777" w:rsidR="00B20B80" w:rsidRPr="00861D34" w:rsidRDefault="00B20B80" w:rsidP="007C7CE9">
                                <w:pPr>
                                  <w:tabs>
                                    <w:tab w:val="left" w:pos="53"/>
                                    <w:tab w:val="left" w:pos="479"/>
                                    <w:tab w:val="right" w:pos="9923"/>
                                  </w:tabs>
                                  <w:jc w:val="both"/>
                                  <w:rPr>
                                    <w:rFonts w:ascii="Arial" w:hAnsi="Arial" w:cs="Arial"/>
                                    <w:color w:val="00ABEB"/>
                                    <w:sz w:val="16"/>
                                    <w:szCs w:val="16"/>
                                    <w:lang w:val="en-US"/>
                                  </w:rPr>
                                </w:pPr>
                                <w:r w:rsidRPr="001B041F">
                                  <w:rPr>
                                    <w:rFonts w:ascii="Calibri" w:eastAsia="Times New Roman" w:hAnsi="Calibri" w:cs="Times New Roman"/>
                                    <w:color w:val="00ABEB"/>
                                    <w:kern w:val="28"/>
                                    <w:sz w:val="16"/>
                                    <w:szCs w:val="16"/>
                                    <w:lang w:val="en-US" w:eastAsia="de-DE"/>
                                  </w:rPr>
                                  <w:tab/>
                                </w:r>
                                <w:hyperlink r:id="rId1" w:history="1">
                                  <w:r w:rsidRPr="001B041F">
                                    <w:rPr>
                                      <w:rStyle w:val="Hyperlink"/>
                                      <w:rFonts w:ascii="Calibri" w:eastAsia="Times New Roman" w:hAnsi="Calibri" w:cs="Times New Roman"/>
                                      <w:color w:val="00ABEB"/>
                                      <w:kern w:val="28"/>
                                      <w:sz w:val="16"/>
                                      <w:szCs w:val="16"/>
                                      <w:u w:val="none"/>
                                      <w:lang w:val="en-US" w:eastAsia="de-DE"/>
                                    </w:rPr>
                                    <w:t>info@wv-gardelegen.de</w:t>
                                  </w:r>
                                </w:hyperlink>
                              </w:p>
                            </w:tc>
                          </w:tr>
                          <w:tr w:rsidR="00B20B80" w:rsidRPr="003A7956" w14:paraId="0650C95F" w14:textId="77777777" w:rsidTr="007C7CE9">
                            <w:tc>
                              <w:tcPr>
                                <w:tcW w:w="2107" w:type="dxa"/>
                              </w:tcPr>
                              <w:p w14:paraId="74E4F32F" w14:textId="77777777" w:rsidR="00B20B80" w:rsidRPr="00861D34" w:rsidRDefault="00B20B80" w:rsidP="007C7CE9">
                                <w:pPr>
                                  <w:tabs>
                                    <w:tab w:val="right" w:pos="9923"/>
                                  </w:tabs>
                                  <w:jc w:val="both"/>
                                  <w:rPr>
                                    <w:color w:val="7F7F7F" w:themeColor="text1" w:themeTint="80"/>
                                    <w:sz w:val="16"/>
                                    <w:szCs w:val="16"/>
                                    <w:lang w:val="en-US"/>
                                  </w:rPr>
                                </w:pPr>
                              </w:p>
                            </w:tc>
                            <w:tc>
                              <w:tcPr>
                                <w:tcW w:w="1984" w:type="dxa"/>
                              </w:tcPr>
                              <w:p w14:paraId="0E524C96" w14:textId="77777777" w:rsidR="00B20B80" w:rsidRPr="001B041F" w:rsidRDefault="00B20B80" w:rsidP="007C7CE9">
                                <w:pPr>
                                  <w:tabs>
                                    <w:tab w:val="left" w:pos="337"/>
                                    <w:tab w:val="right" w:pos="9923"/>
                                  </w:tabs>
                                  <w:jc w:val="both"/>
                                  <w:rPr>
                                    <w:rFonts w:eastAsia="Times New Roman" w:cs="Times New Roman"/>
                                    <w:color w:val="7F7F7F" w:themeColor="text1" w:themeTint="80"/>
                                    <w:kern w:val="28"/>
                                    <w:sz w:val="16"/>
                                    <w:szCs w:val="16"/>
                                    <w:lang w:val="en-US" w:eastAsia="de-DE"/>
                                  </w:rPr>
                                </w:pPr>
                              </w:p>
                            </w:tc>
                          </w:tr>
                        </w:tbl>
                        <w:p w14:paraId="644A01CC" w14:textId="77777777" w:rsidR="00B20B80" w:rsidRPr="00861D34" w:rsidRDefault="00B20B80" w:rsidP="000737F7">
                          <w:pPr>
                            <w:rPr>
                              <w:lang w:val="en-US"/>
                            </w:rPr>
                          </w:pPr>
                        </w:p>
                      </w:txbxContent>
                    </wps:txbx>
                    <wps:bodyPr rot="0" vert="horz" wrap="square" lIns="91440" tIns="45720" rIns="91440" bIns="45720" anchor="t" anchorCtr="0">
                      <a:noAutofit/>
                    </wps:bodyPr>
                  </wps:wsp>
                </a:graphicData>
              </a:graphic>
            </wp:anchor>
          </w:drawing>
        </mc:Choice>
        <mc:Fallback>
          <w:pict>
            <v:shapetype w14:anchorId="0F853F38" id="_x0000_t202" coordsize="21600,21600" o:spt="202" path="m,l,21600r21600,l21600,xe">
              <v:stroke joinstyle="miter"/>
              <v:path gradientshapeok="t" o:connecttype="rect"/>
            </v:shapetype>
            <v:shape id="Textfeld 1" o:spid="_x0000_s1030" type="#_x0000_t202" style="position:absolute;margin-left:291.7pt;margin-top:22.45pt;width:218.55pt;height:39.1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" stroked="f">
              <v:textbox>
                <w:txbxContent>
                  <w:tbl>
                    <w:tblPr>
                      <w:tblStyle w:val="Tabellenraster"/>
                      <w:tblW w:w="409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7"/>
                      <w:gridCol w:w="1984"/>
                    </w:tblGrid>
                    <w:tr w:rsidR="00B20B80" w:rsidRPr="003A7956" w14:paraId="345325FC" w14:textId="77777777" w:rsidTr="007C7CE9">
                      <w:tc>
                        <w:tcPr>
                          <w:tcW w:w="2107" w:type="dxa"/>
                        </w:tcPr>
                        <w:p w14:paraId="3834C756" w14:textId="77777777" w:rsidR="00B20B80" w:rsidRPr="00BC3E8B" w:rsidRDefault="00B20B80" w:rsidP="007C7CE9">
                          <w:pPr>
                            <w:tabs>
                              <w:tab w:val="left" w:pos="318"/>
                              <w:tab w:val="right" w:pos="9923"/>
                            </w:tabs>
                            <w:jc w:val="both"/>
                            <w:rPr>
                              <w:color w:val="00ABEB"/>
                              <w:sz w:val="16"/>
                              <w:szCs w:val="16"/>
                            </w:rPr>
                          </w:pPr>
                          <w:r w:rsidRPr="00BC3E8B">
                            <w:rPr>
                              <w:color w:val="00ABEB"/>
                              <w:sz w:val="16"/>
                              <w:szCs w:val="16"/>
                            </w:rPr>
                            <w:tab/>
                            <w:t>Philipp-Müller-Straße 2</w:t>
                          </w:r>
                        </w:p>
                        <w:p w14:paraId="5BCFF13A" w14:textId="77777777" w:rsidR="00B20B80" w:rsidRPr="00BC3E8B" w:rsidRDefault="00B20B80" w:rsidP="007C7CE9">
                          <w:pPr>
                            <w:tabs>
                              <w:tab w:val="left" w:pos="318"/>
                              <w:tab w:val="right" w:pos="9923"/>
                            </w:tabs>
                            <w:spacing w:line="276" w:lineRule="auto"/>
                            <w:jc w:val="both"/>
                            <w:rPr>
                              <w:color w:val="00ABEB"/>
                              <w:sz w:val="16"/>
                              <w:szCs w:val="16"/>
                            </w:rPr>
                          </w:pPr>
                          <w:r w:rsidRPr="00BC3E8B">
                            <w:rPr>
                              <w:color w:val="00ABEB"/>
                              <w:sz w:val="16"/>
                              <w:szCs w:val="16"/>
                            </w:rPr>
                            <w:tab/>
                            <w:t>39638 Gardelegen</w:t>
                          </w:r>
                        </w:p>
                        <w:p w14:paraId="536626BF" w14:textId="77777777" w:rsidR="00B20B80" w:rsidRPr="00BC3E8B" w:rsidRDefault="00B20B80" w:rsidP="007C7CE9">
                          <w:pPr>
                            <w:tabs>
                              <w:tab w:val="left" w:pos="318"/>
                              <w:tab w:val="right" w:pos="9923"/>
                            </w:tabs>
                            <w:jc w:val="both"/>
                            <w:rPr>
                              <w:rFonts w:ascii="Arial" w:hAnsi="Arial" w:cs="Arial"/>
                              <w:color w:val="00ABEB"/>
                              <w:sz w:val="16"/>
                              <w:szCs w:val="16"/>
                            </w:rPr>
                          </w:pPr>
                          <w:r w:rsidRPr="001B041F">
                            <w:rPr>
                              <w:rFonts w:ascii="Calibri" w:eastAsia="Times New Roman" w:hAnsi="Calibri" w:cs="Times New Roman"/>
                              <w:color w:val="00ABEB"/>
                              <w:kern w:val="28"/>
                              <w:sz w:val="16"/>
                              <w:szCs w:val="16"/>
                              <w:lang w:eastAsia="de-DE"/>
                            </w:rPr>
                            <w:tab/>
                            <w:t>www.wv-gardelegen.de</w:t>
                          </w:r>
                        </w:p>
                      </w:tc>
                      <w:tc>
                        <w:tcPr>
                          <w:tcW w:w="1984" w:type="dxa"/>
                        </w:tcPr>
                        <w:p w14:paraId="10E93DB7" w14:textId="77777777" w:rsidR="00B20B80" w:rsidRPr="001B041F" w:rsidRDefault="00B20B80" w:rsidP="007C7CE9">
                          <w:pPr>
                            <w:tabs>
                              <w:tab w:val="left" w:pos="53"/>
                              <w:tab w:val="left" w:pos="479"/>
                              <w:tab w:val="right" w:pos="9923"/>
                            </w:tabs>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eastAsia="de-DE"/>
                            </w:rPr>
                            <w:tab/>
                          </w:r>
                          <w:r w:rsidRPr="001B041F">
                            <w:rPr>
                              <w:rFonts w:eastAsia="Times New Roman" w:cs="Times New Roman"/>
                              <w:color w:val="00ABEB"/>
                              <w:kern w:val="28"/>
                              <w:sz w:val="16"/>
                              <w:szCs w:val="16"/>
                              <w:lang w:val="en-US" w:eastAsia="de-DE"/>
                            </w:rPr>
                            <w:t>Tel.:</w:t>
                          </w:r>
                          <w:r w:rsidRPr="001B041F">
                            <w:rPr>
                              <w:rFonts w:eastAsia="Times New Roman" w:cs="Times New Roman"/>
                              <w:color w:val="00ABEB"/>
                              <w:kern w:val="28"/>
                              <w:sz w:val="16"/>
                              <w:szCs w:val="16"/>
                              <w:lang w:val="en-US" w:eastAsia="de-DE"/>
                            </w:rPr>
                            <w:tab/>
                            <w:t>03907 / 723 – 0</w:t>
                          </w:r>
                        </w:p>
                        <w:p w14:paraId="5EF13E2A" w14:textId="77777777" w:rsidR="00B20B80" w:rsidRPr="001B041F" w:rsidRDefault="00B20B80" w:rsidP="007C7CE9">
                          <w:pPr>
                            <w:tabs>
                              <w:tab w:val="left" w:pos="53"/>
                              <w:tab w:val="left" w:pos="479"/>
                              <w:tab w:val="right" w:pos="9923"/>
                            </w:tabs>
                            <w:spacing w:line="276" w:lineRule="auto"/>
                            <w:jc w:val="both"/>
                            <w:rPr>
                              <w:rFonts w:eastAsia="Times New Roman" w:cs="Times New Roman"/>
                              <w:color w:val="00ABEB"/>
                              <w:kern w:val="28"/>
                              <w:sz w:val="16"/>
                              <w:szCs w:val="16"/>
                              <w:lang w:val="en-US" w:eastAsia="de-DE"/>
                            </w:rPr>
                          </w:pPr>
                          <w:r w:rsidRPr="001B041F">
                            <w:rPr>
                              <w:rFonts w:eastAsia="Times New Roman" w:cs="Times New Roman"/>
                              <w:color w:val="00ABEB"/>
                              <w:kern w:val="28"/>
                              <w:sz w:val="16"/>
                              <w:szCs w:val="16"/>
                              <w:lang w:val="en-US" w:eastAsia="de-DE"/>
                            </w:rPr>
                            <w:tab/>
                            <w:t>Fax:</w:t>
                          </w:r>
                          <w:r w:rsidRPr="001B041F">
                            <w:rPr>
                              <w:rFonts w:eastAsia="Times New Roman" w:cs="Times New Roman"/>
                              <w:color w:val="00ABEB"/>
                              <w:kern w:val="28"/>
                              <w:sz w:val="16"/>
                              <w:szCs w:val="16"/>
                              <w:lang w:val="en-US" w:eastAsia="de-DE"/>
                            </w:rPr>
                            <w:tab/>
                            <w:t>03907 / 723 123</w:t>
                          </w:r>
                        </w:p>
                        <w:p w14:paraId="67EAC34C" w14:textId="77777777" w:rsidR="00B20B80" w:rsidRPr="00861D34" w:rsidRDefault="00B20B80" w:rsidP="007C7CE9">
                          <w:pPr>
                            <w:tabs>
                              <w:tab w:val="left" w:pos="53"/>
                              <w:tab w:val="left" w:pos="479"/>
                              <w:tab w:val="right" w:pos="9923"/>
                            </w:tabs>
                            <w:jc w:val="both"/>
                            <w:rPr>
                              <w:rFonts w:ascii="Arial" w:hAnsi="Arial" w:cs="Arial"/>
                              <w:color w:val="00ABEB"/>
                              <w:sz w:val="16"/>
                              <w:szCs w:val="16"/>
                              <w:lang w:val="en-US"/>
                            </w:rPr>
                          </w:pPr>
                          <w:r w:rsidRPr="001B041F">
                            <w:rPr>
                              <w:rFonts w:ascii="Calibri" w:eastAsia="Times New Roman" w:hAnsi="Calibri" w:cs="Times New Roman"/>
                              <w:color w:val="00ABEB"/>
                              <w:kern w:val="28"/>
                              <w:sz w:val="16"/>
                              <w:szCs w:val="16"/>
                              <w:lang w:val="en-US" w:eastAsia="de-DE"/>
                            </w:rPr>
                            <w:tab/>
                          </w:r>
                          <w:hyperlink r:id="rId2" w:history="1">
                            <w:r w:rsidRPr="001B041F">
                              <w:rPr>
                                <w:rStyle w:val="Hyperlink"/>
                                <w:rFonts w:ascii="Calibri" w:eastAsia="Times New Roman" w:hAnsi="Calibri" w:cs="Times New Roman"/>
                                <w:color w:val="00ABEB"/>
                                <w:kern w:val="28"/>
                                <w:sz w:val="16"/>
                                <w:szCs w:val="16"/>
                                <w:u w:val="none"/>
                                <w:lang w:val="en-US" w:eastAsia="de-DE"/>
                              </w:rPr>
                              <w:t>info@wv-gardelegen.de</w:t>
                            </w:r>
                          </w:hyperlink>
                        </w:p>
                      </w:tc>
                    </w:tr>
                    <w:tr w:rsidR="00B20B80" w:rsidRPr="003A7956" w14:paraId="0650C95F" w14:textId="77777777" w:rsidTr="007C7CE9">
                      <w:tc>
                        <w:tcPr>
                          <w:tcW w:w="2107" w:type="dxa"/>
                        </w:tcPr>
                        <w:p w14:paraId="74E4F32F" w14:textId="77777777" w:rsidR="00B20B80" w:rsidRPr="00861D34" w:rsidRDefault="00B20B80" w:rsidP="007C7CE9">
                          <w:pPr>
                            <w:tabs>
                              <w:tab w:val="right" w:pos="9923"/>
                            </w:tabs>
                            <w:jc w:val="both"/>
                            <w:rPr>
                              <w:color w:val="7F7F7F" w:themeColor="text1" w:themeTint="80"/>
                              <w:sz w:val="16"/>
                              <w:szCs w:val="16"/>
                              <w:lang w:val="en-US"/>
                            </w:rPr>
                          </w:pPr>
                        </w:p>
                      </w:tc>
                      <w:tc>
                        <w:tcPr>
                          <w:tcW w:w="1984" w:type="dxa"/>
                        </w:tcPr>
                        <w:p w14:paraId="0E524C96" w14:textId="77777777" w:rsidR="00B20B80" w:rsidRPr="001B041F" w:rsidRDefault="00B20B80" w:rsidP="007C7CE9">
                          <w:pPr>
                            <w:tabs>
                              <w:tab w:val="left" w:pos="337"/>
                              <w:tab w:val="right" w:pos="9923"/>
                            </w:tabs>
                            <w:jc w:val="both"/>
                            <w:rPr>
                              <w:rFonts w:eastAsia="Times New Roman" w:cs="Times New Roman"/>
                              <w:color w:val="7F7F7F" w:themeColor="text1" w:themeTint="80"/>
                              <w:kern w:val="28"/>
                              <w:sz w:val="16"/>
                              <w:szCs w:val="16"/>
                              <w:lang w:val="en-US" w:eastAsia="de-DE"/>
                            </w:rPr>
                          </w:pPr>
                        </w:p>
                      </w:tc>
                    </w:tr>
                  </w:tbl>
                  <w:p w14:paraId="644A01CC" w14:textId="77777777" w:rsidR="00B20B80" w:rsidRPr="00861D34" w:rsidRDefault="00B20B80" w:rsidP="000737F7">
                    <w:pPr>
                      <w:rPr>
                        <w:lang w:val="en-US"/>
                      </w:rPr>
                    </w:pP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2302403B" wp14:editId="2866DF5E">
              <wp:simplePos x="0" y="0"/>
              <wp:positionH relativeFrom="column">
                <wp:posOffset>0</wp:posOffset>
              </wp:positionH>
              <wp:positionV relativeFrom="paragraph">
                <wp:posOffset>837565</wp:posOffset>
              </wp:positionV>
              <wp:extent cx="6299985" cy="46815"/>
              <wp:effectExtent l="0" t="0" r="0" b="0"/>
              <wp:wrapNone/>
              <wp:docPr id="33993131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9985" cy="46815"/>
                      </a:xfrm>
                      <a:custGeom>
                        <a:avLst/>
                        <a:gdLst>
                          <a:gd name="T0" fmla="+- 0 1134 1134"/>
                          <a:gd name="T1" fmla="*/ T0 w 9638"/>
                          <a:gd name="T2" fmla="+- 0 10772 1134"/>
                          <a:gd name="T3" fmla="*/ T2 w 9638"/>
                        </a:gdLst>
                        <a:ahLst/>
                        <a:cxnLst>
                          <a:cxn ang="0">
                            <a:pos x="T1" y="0"/>
                          </a:cxn>
                          <a:cxn ang="0">
                            <a:pos x="T3" y="0"/>
                          </a:cxn>
                        </a:cxnLst>
                        <a:rect l="0" t="0" r="r" b="b"/>
                        <a:pathLst>
                          <a:path w="9638">
                            <a:moveTo>
                              <a:pt x="0" y="0"/>
                            </a:moveTo>
                            <a:lnTo>
                              <a:pt x="9638" y="0"/>
                            </a:lnTo>
                          </a:path>
                        </a:pathLst>
                      </a:custGeom>
                      <a:noFill/>
                      <a:ln w="6350">
                        <a:solidFill>
                          <a:srgbClr val="00ABEB"/>
                        </a:solidFill>
                        <a:round/>
                        <a:headEnd/>
                        <a:tailEnd/>
                      </a:ln>
                    </wps:spPr>
                    <wps:bodyPr rot="0" vert="horz" wrap="square" lIns="91440" tIns="45720" rIns="91440" bIns="45720" anchor="t" anchorCtr="0" upright="1">
                      <a:noAutofit/>
                    </wps:bodyPr>
                  </wps:wsp>
                </a:graphicData>
              </a:graphic>
            </wp:anchor>
          </w:drawing>
        </mc:Choice>
        <mc:Fallback>
          <w:pict>
            <v:shape w14:anchorId="1E850938" id="Freeform 3" o:spid="_x0000_s1026" style="position:absolute;margin-left:0;margin-top:65.95pt;width:496.05pt;height:3.7pt;z-index:251667968;visibility:visible;mso-wrap-style:square;mso-wrap-distance-left:9pt;mso-wrap-distance-top:0;mso-wrap-distance-right:9pt;mso-wrap-distance-bottom:0;mso-position-horizontal:absolute;mso-position-horizontal-relative:text;mso-position-vertical:absolute;mso-position-vertical-relative:text;v-text-anchor:top" coordsize="9638,46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" path="m,l9638,e" filled="f" strokecolor="#00abeb" strokeweight=".5pt">
              <v:path arrowok="t" o:connecttype="custom" o:connectlocs="0,0;6299985,0" o:connectangles="0,0"/>
            </v:shape>
          </w:pict>
        </mc:Fallback>
      </mc:AlternateContent>
    </w:r>
    <w:r>
      <w:rPr>
        <w:noProof/>
        <w:lang w:eastAsia="de-DE"/>
      </w:rPr>
      <w:drawing>
        <wp:inline distT="0" distB="0" distL="0" distR="0" wp14:anchorId="0D93DB04" wp14:editId="7C45CEF7">
          <wp:extent cx="1803600" cy="645869"/>
          <wp:effectExtent l="0" t="0" r="6350" b="1905"/>
          <wp:docPr id="717027072" name="Grafik 717027072" descr="Ein Bild, das Schrift, Grafiken, Logo,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94632" name="Grafik 1269194632" descr="Ein Bild, das Schrift, Grafiken, Logo,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803600" cy="645869"/>
                  </a:xfrm>
                  <a:prstGeom prst="rect">
                    <a:avLst/>
                  </a:prstGeom>
                </pic:spPr>
              </pic:pic>
            </a:graphicData>
          </a:graphic>
        </wp:inline>
      </w:drawing>
    </w:r>
  </w:p>
  <w:p w14:paraId="330961BB" w14:textId="77777777" w:rsidR="00B20B80" w:rsidRDefault="00B20B80" w:rsidP="00B20B80">
    <w:pPr>
      <w:pStyle w:val="Kopfzeile"/>
    </w:pPr>
  </w:p>
  <w:p w14:paraId="692E7D0E" w14:textId="77777777" w:rsidR="00B20B80" w:rsidRDefault="00B20B80" w:rsidP="00B20B80">
    <w:pPr>
      <w:pStyle w:val="Kopfzeile"/>
    </w:pPr>
  </w:p>
  <w:p w14:paraId="5597DF22" w14:textId="77777777" w:rsidR="00B20B80" w:rsidRDefault="00B20B80" w:rsidP="001C3D2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611E9"/>
    <w:multiLevelType w:val="hybridMultilevel"/>
    <w:tmpl w:val="89BEA742"/>
    <w:lvl w:ilvl="0" w:tplc="0407000F">
      <w:start w:val="1"/>
      <w:numFmt w:val="decimal"/>
      <w:lvlText w:val="%1."/>
      <w:lvlJc w:val="left"/>
      <w:pPr>
        <w:ind w:left="436" w:hanging="360"/>
      </w:pPr>
    </w:lvl>
    <w:lvl w:ilvl="1" w:tplc="04070019" w:tentative="1">
      <w:start w:val="1"/>
      <w:numFmt w:val="lowerLetter"/>
      <w:lvlText w:val="%2."/>
      <w:lvlJc w:val="left"/>
      <w:pPr>
        <w:ind w:left="1156" w:hanging="360"/>
      </w:pPr>
    </w:lvl>
    <w:lvl w:ilvl="2" w:tplc="0407001B" w:tentative="1">
      <w:start w:val="1"/>
      <w:numFmt w:val="lowerRoman"/>
      <w:lvlText w:val="%3."/>
      <w:lvlJc w:val="right"/>
      <w:pPr>
        <w:ind w:left="1876" w:hanging="180"/>
      </w:pPr>
    </w:lvl>
    <w:lvl w:ilvl="3" w:tplc="0407000F" w:tentative="1">
      <w:start w:val="1"/>
      <w:numFmt w:val="decimal"/>
      <w:lvlText w:val="%4."/>
      <w:lvlJc w:val="left"/>
      <w:pPr>
        <w:ind w:left="2596" w:hanging="360"/>
      </w:pPr>
    </w:lvl>
    <w:lvl w:ilvl="4" w:tplc="04070019" w:tentative="1">
      <w:start w:val="1"/>
      <w:numFmt w:val="lowerLetter"/>
      <w:lvlText w:val="%5."/>
      <w:lvlJc w:val="left"/>
      <w:pPr>
        <w:ind w:left="3316" w:hanging="360"/>
      </w:pPr>
    </w:lvl>
    <w:lvl w:ilvl="5" w:tplc="0407001B" w:tentative="1">
      <w:start w:val="1"/>
      <w:numFmt w:val="lowerRoman"/>
      <w:lvlText w:val="%6."/>
      <w:lvlJc w:val="right"/>
      <w:pPr>
        <w:ind w:left="4036" w:hanging="180"/>
      </w:pPr>
    </w:lvl>
    <w:lvl w:ilvl="6" w:tplc="0407000F" w:tentative="1">
      <w:start w:val="1"/>
      <w:numFmt w:val="decimal"/>
      <w:lvlText w:val="%7."/>
      <w:lvlJc w:val="left"/>
      <w:pPr>
        <w:ind w:left="4756" w:hanging="360"/>
      </w:pPr>
    </w:lvl>
    <w:lvl w:ilvl="7" w:tplc="04070019" w:tentative="1">
      <w:start w:val="1"/>
      <w:numFmt w:val="lowerLetter"/>
      <w:lvlText w:val="%8."/>
      <w:lvlJc w:val="left"/>
      <w:pPr>
        <w:ind w:left="5476" w:hanging="360"/>
      </w:pPr>
    </w:lvl>
    <w:lvl w:ilvl="8" w:tplc="0407001B" w:tentative="1">
      <w:start w:val="1"/>
      <w:numFmt w:val="lowerRoman"/>
      <w:lvlText w:val="%9."/>
      <w:lvlJc w:val="right"/>
      <w:pPr>
        <w:ind w:left="6196" w:hanging="180"/>
      </w:pPr>
    </w:lvl>
  </w:abstractNum>
  <w:abstractNum w:abstractNumId="1" w15:restartNumberingAfterBreak="0">
    <w:nsid w:val="26D91AE2"/>
    <w:multiLevelType w:val="hybridMultilevel"/>
    <w:tmpl w:val="B0122DC2"/>
    <w:lvl w:ilvl="0" w:tplc="6B24E12A">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1431D97"/>
    <w:multiLevelType w:val="hybridMultilevel"/>
    <w:tmpl w:val="3EE42A92"/>
    <w:lvl w:ilvl="0" w:tplc="E702F270">
      <w:start w:val="1"/>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319B5194"/>
    <w:multiLevelType w:val="hybridMultilevel"/>
    <w:tmpl w:val="3F32C75C"/>
    <w:lvl w:ilvl="0" w:tplc="1A300D2A">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 w15:restartNumberingAfterBreak="0">
    <w:nsid w:val="3A5D3E5B"/>
    <w:multiLevelType w:val="hybridMultilevel"/>
    <w:tmpl w:val="B060DDB2"/>
    <w:lvl w:ilvl="0" w:tplc="FFAAA46E">
      <w:start w:val="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8D5CF6"/>
    <w:multiLevelType w:val="multilevel"/>
    <w:tmpl w:val="2E18C22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BE16F53"/>
    <w:multiLevelType w:val="hybridMultilevel"/>
    <w:tmpl w:val="274253FA"/>
    <w:lvl w:ilvl="0" w:tplc="8AA8E09A">
      <w:numFmt w:val="bullet"/>
      <w:lvlText w:val="•"/>
      <w:lvlJc w:val="left"/>
      <w:pPr>
        <w:ind w:left="1146" w:hanging="360"/>
      </w:pPr>
      <w:rPr>
        <w:rFonts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7" w15:restartNumberingAfterBreak="0">
    <w:nsid w:val="46E575A2"/>
    <w:multiLevelType w:val="multilevel"/>
    <w:tmpl w:val="14BCE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481B0C"/>
    <w:multiLevelType w:val="hybridMultilevel"/>
    <w:tmpl w:val="0ED6A09A"/>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15:restartNumberingAfterBreak="0">
    <w:nsid w:val="5CAE5194"/>
    <w:multiLevelType w:val="multilevel"/>
    <w:tmpl w:val="BDD2A96A"/>
    <w:lvl w:ilvl="0">
      <w:start w:val="1"/>
      <w:numFmt w:val="decimal"/>
      <w:lvlText w:val="%1."/>
      <w:lvlJc w:val="left"/>
      <w:pPr>
        <w:ind w:left="390" w:hanging="39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112" w:hanging="2160"/>
      </w:pPr>
      <w:rPr>
        <w:rFonts w:hint="default"/>
      </w:rPr>
    </w:lvl>
  </w:abstractNum>
  <w:abstractNum w:abstractNumId="10" w15:restartNumberingAfterBreak="0">
    <w:nsid w:val="604D36A0"/>
    <w:multiLevelType w:val="hybridMultilevel"/>
    <w:tmpl w:val="F92CC4CE"/>
    <w:lvl w:ilvl="0" w:tplc="DBD87AF2">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1" w15:restartNumberingAfterBreak="0">
    <w:nsid w:val="69B20D59"/>
    <w:multiLevelType w:val="hybridMultilevel"/>
    <w:tmpl w:val="0F742854"/>
    <w:lvl w:ilvl="0" w:tplc="79FE68C0">
      <w:numFmt w:val="bullet"/>
      <w:lvlText w:val="-"/>
      <w:lvlJc w:val="left"/>
      <w:pPr>
        <w:ind w:left="1495"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8082FAB"/>
    <w:multiLevelType w:val="hybridMultilevel"/>
    <w:tmpl w:val="3AF4152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F412668"/>
    <w:multiLevelType w:val="hybridMultilevel"/>
    <w:tmpl w:val="2A740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46121399">
    <w:abstractNumId w:val="9"/>
  </w:num>
  <w:num w:numId="2" w16cid:durableId="46925419">
    <w:abstractNumId w:val="6"/>
  </w:num>
  <w:num w:numId="3" w16cid:durableId="1201477846">
    <w:abstractNumId w:val="11"/>
  </w:num>
  <w:num w:numId="4" w16cid:durableId="672728386">
    <w:abstractNumId w:val="3"/>
  </w:num>
  <w:num w:numId="5" w16cid:durableId="1208031757">
    <w:abstractNumId w:val="2"/>
  </w:num>
  <w:num w:numId="6" w16cid:durableId="2012878068">
    <w:abstractNumId w:val="12"/>
  </w:num>
  <w:num w:numId="7" w16cid:durableId="1580754253">
    <w:abstractNumId w:val="13"/>
  </w:num>
  <w:num w:numId="8" w16cid:durableId="290402833">
    <w:abstractNumId w:val="4"/>
  </w:num>
  <w:num w:numId="9" w16cid:durableId="1425104809">
    <w:abstractNumId w:val="1"/>
  </w:num>
  <w:num w:numId="10" w16cid:durableId="723942195">
    <w:abstractNumId w:val="10"/>
  </w:num>
  <w:num w:numId="11" w16cid:durableId="1825465144">
    <w:abstractNumId w:val="8"/>
  </w:num>
  <w:num w:numId="12" w16cid:durableId="1700009867">
    <w:abstractNumId w:val="5"/>
  </w:num>
  <w:num w:numId="13" w16cid:durableId="91827552">
    <w:abstractNumId w:val="0"/>
  </w:num>
  <w:num w:numId="14" w16cid:durableId="208274766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D09"/>
    <w:rsid w:val="00001D39"/>
    <w:rsid w:val="0000255A"/>
    <w:rsid w:val="00002C29"/>
    <w:rsid w:val="00006EDD"/>
    <w:rsid w:val="0001324E"/>
    <w:rsid w:val="00015D5A"/>
    <w:rsid w:val="0001705E"/>
    <w:rsid w:val="0002051D"/>
    <w:rsid w:val="000227F4"/>
    <w:rsid w:val="00024633"/>
    <w:rsid w:val="00033CD4"/>
    <w:rsid w:val="00036517"/>
    <w:rsid w:val="000453C3"/>
    <w:rsid w:val="0004798E"/>
    <w:rsid w:val="00053472"/>
    <w:rsid w:val="00054084"/>
    <w:rsid w:val="00054235"/>
    <w:rsid w:val="0005796F"/>
    <w:rsid w:val="00061563"/>
    <w:rsid w:val="00062028"/>
    <w:rsid w:val="0007122B"/>
    <w:rsid w:val="00073354"/>
    <w:rsid w:val="000737F7"/>
    <w:rsid w:val="000772CB"/>
    <w:rsid w:val="00077958"/>
    <w:rsid w:val="00077A02"/>
    <w:rsid w:val="00083D9D"/>
    <w:rsid w:val="0008696A"/>
    <w:rsid w:val="000941BD"/>
    <w:rsid w:val="00095120"/>
    <w:rsid w:val="000A16EB"/>
    <w:rsid w:val="000A26D9"/>
    <w:rsid w:val="000A5A6B"/>
    <w:rsid w:val="000A630D"/>
    <w:rsid w:val="000A7545"/>
    <w:rsid w:val="000B033A"/>
    <w:rsid w:val="000B111F"/>
    <w:rsid w:val="000B1F8B"/>
    <w:rsid w:val="000B5DE9"/>
    <w:rsid w:val="000B6F8D"/>
    <w:rsid w:val="000B73A8"/>
    <w:rsid w:val="000B7F90"/>
    <w:rsid w:val="000C19BC"/>
    <w:rsid w:val="000D2D37"/>
    <w:rsid w:val="000E459B"/>
    <w:rsid w:val="000E4EE5"/>
    <w:rsid w:val="000E6766"/>
    <w:rsid w:val="000E70E4"/>
    <w:rsid w:val="000F036A"/>
    <w:rsid w:val="000F2B06"/>
    <w:rsid w:val="000F6956"/>
    <w:rsid w:val="00103804"/>
    <w:rsid w:val="00107E6C"/>
    <w:rsid w:val="00110606"/>
    <w:rsid w:val="00112309"/>
    <w:rsid w:val="00116394"/>
    <w:rsid w:val="00116420"/>
    <w:rsid w:val="0011744F"/>
    <w:rsid w:val="0012060B"/>
    <w:rsid w:val="0012248B"/>
    <w:rsid w:val="00122866"/>
    <w:rsid w:val="00122E96"/>
    <w:rsid w:val="00127B4F"/>
    <w:rsid w:val="00127CC8"/>
    <w:rsid w:val="0013686D"/>
    <w:rsid w:val="0014091F"/>
    <w:rsid w:val="001455F2"/>
    <w:rsid w:val="0015035C"/>
    <w:rsid w:val="0015045F"/>
    <w:rsid w:val="001531FB"/>
    <w:rsid w:val="00154A33"/>
    <w:rsid w:val="001558B6"/>
    <w:rsid w:val="00155B4C"/>
    <w:rsid w:val="00156100"/>
    <w:rsid w:val="00156343"/>
    <w:rsid w:val="0015634D"/>
    <w:rsid w:val="001564ED"/>
    <w:rsid w:val="00156A65"/>
    <w:rsid w:val="00161424"/>
    <w:rsid w:val="001634EC"/>
    <w:rsid w:val="00163743"/>
    <w:rsid w:val="00166B8B"/>
    <w:rsid w:val="00170F18"/>
    <w:rsid w:val="0017626B"/>
    <w:rsid w:val="0018243F"/>
    <w:rsid w:val="00184A5E"/>
    <w:rsid w:val="00185520"/>
    <w:rsid w:val="00190CAF"/>
    <w:rsid w:val="00191423"/>
    <w:rsid w:val="00193315"/>
    <w:rsid w:val="00193EE4"/>
    <w:rsid w:val="001962D6"/>
    <w:rsid w:val="001A07C4"/>
    <w:rsid w:val="001A2B36"/>
    <w:rsid w:val="001A3823"/>
    <w:rsid w:val="001A53D6"/>
    <w:rsid w:val="001B041F"/>
    <w:rsid w:val="001B2801"/>
    <w:rsid w:val="001B458E"/>
    <w:rsid w:val="001B5358"/>
    <w:rsid w:val="001B76E9"/>
    <w:rsid w:val="001B77ED"/>
    <w:rsid w:val="001C0545"/>
    <w:rsid w:val="001C3D27"/>
    <w:rsid w:val="001C5BA6"/>
    <w:rsid w:val="001D1317"/>
    <w:rsid w:val="001D5132"/>
    <w:rsid w:val="001E1C6E"/>
    <w:rsid w:val="001E5F67"/>
    <w:rsid w:val="001E6FA0"/>
    <w:rsid w:val="001E70C0"/>
    <w:rsid w:val="001F273F"/>
    <w:rsid w:val="001F5E30"/>
    <w:rsid w:val="001F64A1"/>
    <w:rsid w:val="001F6A4E"/>
    <w:rsid w:val="001F6B9C"/>
    <w:rsid w:val="002006D4"/>
    <w:rsid w:val="002034D6"/>
    <w:rsid w:val="00204E1A"/>
    <w:rsid w:val="00205234"/>
    <w:rsid w:val="00211A00"/>
    <w:rsid w:val="00216D2E"/>
    <w:rsid w:val="00231DF1"/>
    <w:rsid w:val="002323BF"/>
    <w:rsid w:val="00235559"/>
    <w:rsid w:val="00236153"/>
    <w:rsid w:val="00240ED7"/>
    <w:rsid w:val="00242DD4"/>
    <w:rsid w:val="0024489B"/>
    <w:rsid w:val="00245F9D"/>
    <w:rsid w:val="00246C25"/>
    <w:rsid w:val="00246F99"/>
    <w:rsid w:val="002512EA"/>
    <w:rsid w:val="0025194A"/>
    <w:rsid w:val="0026295F"/>
    <w:rsid w:val="002700E8"/>
    <w:rsid w:val="00274264"/>
    <w:rsid w:val="002754CB"/>
    <w:rsid w:val="00275CAC"/>
    <w:rsid w:val="00276A11"/>
    <w:rsid w:val="00276B49"/>
    <w:rsid w:val="002778E6"/>
    <w:rsid w:val="00281E77"/>
    <w:rsid w:val="00282A90"/>
    <w:rsid w:val="002902E7"/>
    <w:rsid w:val="00294494"/>
    <w:rsid w:val="0029737E"/>
    <w:rsid w:val="002A098C"/>
    <w:rsid w:val="002A22E6"/>
    <w:rsid w:val="002B0C09"/>
    <w:rsid w:val="002B28F1"/>
    <w:rsid w:val="002B64C5"/>
    <w:rsid w:val="002C0D57"/>
    <w:rsid w:val="002C1132"/>
    <w:rsid w:val="002C55EC"/>
    <w:rsid w:val="002D31D4"/>
    <w:rsid w:val="002D3712"/>
    <w:rsid w:val="002D59E7"/>
    <w:rsid w:val="002D6624"/>
    <w:rsid w:val="002E4CDF"/>
    <w:rsid w:val="002E4CF4"/>
    <w:rsid w:val="002F020E"/>
    <w:rsid w:val="002F1637"/>
    <w:rsid w:val="002F1E6C"/>
    <w:rsid w:val="002F4E55"/>
    <w:rsid w:val="00302202"/>
    <w:rsid w:val="00302212"/>
    <w:rsid w:val="003027BB"/>
    <w:rsid w:val="0030632E"/>
    <w:rsid w:val="00310F1C"/>
    <w:rsid w:val="00311DB0"/>
    <w:rsid w:val="00316AC3"/>
    <w:rsid w:val="003218C6"/>
    <w:rsid w:val="00331204"/>
    <w:rsid w:val="003315F7"/>
    <w:rsid w:val="003318A5"/>
    <w:rsid w:val="00332B73"/>
    <w:rsid w:val="00343950"/>
    <w:rsid w:val="00352F05"/>
    <w:rsid w:val="00352FBD"/>
    <w:rsid w:val="00356CAC"/>
    <w:rsid w:val="00371467"/>
    <w:rsid w:val="00371E49"/>
    <w:rsid w:val="00372405"/>
    <w:rsid w:val="00375A87"/>
    <w:rsid w:val="00380DB7"/>
    <w:rsid w:val="00383ABC"/>
    <w:rsid w:val="00384496"/>
    <w:rsid w:val="0038741C"/>
    <w:rsid w:val="00387999"/>
    <w:rsid w:val="003916EF"/>
    <w:rsid w:val="00392A59"/>
    <w:rsid w:val="003A2DE1"/>
    <w:rsid w:val="003A36F7"/>
    <w:rsid w:val="003A4D02"/>
    <w:rsid w:val="003A7956"/>
    <w:rsid w:val="003B6C6A"/>
    <w:rsid w:val="003C17C6"/>
    <w:rsid w:val="003C1A3D"/>
    <w:rsid w:val="003C2D0E"/>
    <w:rsid w:val="003C53E0"/>
    <w:rsid w:val="003C6316"/>
    <w:rsid w:val="003C7232"/>
    <w:rsid w:val="003D055B"/>
    <w:rsid w:val="003D0B07"/>
    <w:rsid w:val="003D1C33"/>
    <w:rsid w:val="003D1EF9"/>
    <w:rsid w:val="003D26CC"/>
    <w:rsid w:val="003D48DF"/>
    <w:rsid w:val="003D5453"/>
    <w:rsid w:val="003D6925"/>
    <w:rsid w:val="003E09E4"/>
    <w:rsid w:val="003E1EA6"/>
    <w:rsid w:val="003E262D"/>
    <w:rsid w:val="003E2BB1"/>
    <w:rsid w:val="003E3DA9"/>
    <w:rsid w:val="003E6D9F"/>
    <w:rsid w:val="003F3AC7"/>
    <w:rsid w:val="003F4A2C"/>
    <w:rsid w:val="003F5906"/>
    <w:rsid w:val="003F74BB"/>
    <w:rsid w:val="00400C85"/>
    <w:rsid w:val="00411E0B"/>
    <w:rsid w:val="00414410"/>
    <w:rsid w:val="00416BA1"/>
    <w:rsid w:val="004245B2"/>
    <w:rsid w:val="00425002"/>
    <w:rsid w:val="004314F0"/>
    <w:rsid w:val="00431B18"/>
    <w:rsid w:val="004357DC"/>
    <w:rsid w:val="004375D9"/>
    <w:rsid w:val="00437BAE"/>
    <w:rsid w:val="00437F47"/>
    <w:rsid w:val="004421C0"/>
    <w:rsid w:val="00445927"/>
    <w:rsid w:val="00445E48"/>
    <w:rsid w:val="00446891"/>
    <w:rsid w:val="004473FD"/>
    <w:rsid w:val="00447DD4"/>
    <w:rsid w:val="00451F11"/>
    <w:rsid w:val="00454A8E"/>
    <w:rsid w:val="00455AB4"/>
    <w:rsid w:val="0046138B"/>
    <w:rsid w:val="00461B19"/>
    <w:rsid w:val="00466777"/>
    <w:rsid w:val="0047337C"/>
    <w:rsid w:val="004840FA"/>
    <w:rsid w:val="00484704"/>
    <w:rsid w:val="00494D8B"/>
    <w:rsid w:val="004A0AEF"/>
    <w:rsid w:val="004A15F8"/>
    <w:rsid w:val="004A2232"/>
    <w:rsid w:val="004A359B"/>
    <w:rsid w:val="004A60EC"/>
    <w:rsid w:val="004A6602"/>
    <w:rsid w:val="004B070B"/>
    <w:rsid w:val="004B33B1"/>
    <w:rsid w:val="004B3444"/>
    <w:rsid w:val="004B50C8"/>
    <w:rsid w:val="004C0B40"/>
    <w:rsid w:val="004C11EF"/>
    <w:rsid w:val="004C53A5"/>
    <w:rsid w:val="004C7454"/>
    <w:rsid w:val="004D5620"/>
    <w:rsid w:val="004D6CE8"/>
    <w:rsid w:val="004E0FFC"/>
    <w:rsid w:val="004E2AEE"/>
    <w:rsid w:val="004E385D"/>
    <w:rsid w:val="004F1CC6"/>
    <w:rsid w:val="004F27D1"/>
    <w:rsid w:val="004F4A14"/>
    <w:rsid w:val="004F4C06"/>
    <w:rsid w:val="004F5A48"/>
    <w:rsid w:val="004F5EBD"/>
    <w:rsid w:val="00501259"/>
    <w:rsid w:val="00501AFA"/>
    <w:rsid w:val="00502929"/>
    <w:rsid w:val="00511D7F"/>
    <w:rsid w:val="00513817"/>
    <w:rsid w:val="00520EF3"/>
    <w:rsid w:val="0052604C"/>
    <w:rsid w:val="00533975"/>
    <w:rsid w:val="005420B9"/>
    <w:rsid w:val="00544693"/>
    <w:rsid w:val="00547882"/>
    <w:rsid w:val="00551919"/>
    <w:rsid w:val="00551A57"/>
    <w:rsid w:val="00551A60"/>
    <w:rsid w:val="005540D0"/>
    <w:rsid w:val="005544B6"/>
    <w:rsid w:val="00555724"/>
    <w:rsid w:val="0055686F"/>
    <w:rsid w:val="005572B8"/>
    <w:rsid w:val="005602C6"/>
    <w:rsid w:val="0056100B"/>
    <w:rsid w:val="00564780"/>
    <w:rsid w:val="00573205"/>
    <w:rsid w:val="005732B8"/>
    <w:rsid w:val="005738DF"/>
    <w:rsid w:val="005749CB"/>
    <w:rsid w:val="00574B59"/>
    <w:rsid w:val="00575971"/>
    <w:rsid w:val="0058148A"/>
    <w:rsid w:val="005834BC"/>
    <w:rsid w:val="0058551B"/>
    <w:rsid w:val="005A3AA7"/>
    <w:rsid w:val="005A4355"/>
    <w:rsid w:val="005A4B2C"/>
    <w:rsid w:val="005A50AA"/>
    <w:rsid w:val="005A6BA3"/>
    <w:rsid w:val="005A7D5E"/>
    <w:rsid w:val="005B04F2"/>
    <w:rsid w:val="005B6ABD"/>
    <w:rsid w:val="005C1F6C"/>
    <w:rsid w:val="005C30E1"/>
    <w:rsid w:val="005C4A2A"/>
    <w:rsid w:val="005C53C0"/>
    <w:rsid w:val="005C6BAF"/>
    <w:rsid w:val="005C6F77"/>
    <w:rsid w:val="005D0E33"/>
    <w:rsid w:val="005D1983"/>
    <w:rsid w:val="005D4589"/>
    <w:rsid w:val="005D4C23"/>
    <w:rsid w:val="005D5E6D"/>
    <w:rsid w:val="005D7C07"/>
    <w:rsid w:val="005E05DF"/>
    <w:rsid w:val="005E215F"/>
    <w:rsid w:val="005E26C2"/>
    <w:rsid w:val="005E34C7"/>
    <w:rsid w:val="005F0358"/>
    <w:rsid w:val="005F2105"/>
    <w:rsid w:val="005F2F8D"/>
    <w:rsid w:val="005F335C"/>
    <w:rsid w:val="005F4D1B"/>
    <w:rsid w:val="005F4DFA"/>
    <w:rsid w:val="005F5CB8"/>
    <w:rsid w:val="005F7D5D"/>
    <w:rsid w:val="0060082E"/>
    <w:rsid w:val="006014E3"/>
    <w:rsid w:val="0060333E"/>
    <w:rsid w:val="00605239"/>
    <w:rsid w:val="00605919"/>
    <w:rsid w:val="00605BED"/>
    <w:rsid w:val="00606ADE"/>
    <w:rsid w:val="00612D9A"/>
    <w:rsid w:val="0062251D"/>
    <w:rsid w:val="00623444"/>
    <w:rsid w:val="0063487A"/>
    <w:rsid w:val="00640B45"/>
    <w:rsid w:val="00640D46"/>
    <w:rsid w:val="006419AF"/>
    <w:rsid w:val="00645EAE"/>
    <w:rsid w:val="00646566"/>
    <w:rsid w:val="006502E8"/>
    <w:rsid w:val="00654E73"/>
    <w:rsid w:val="00655114"/>
    <w:rsid w:val="006564F5"/>
    <w:rsid w:val="00656C10"/>
    <w:rsid w:val="00657BA7"/>
    <w:rsid w:val="006660A0"/>
    <w:rsid w:val="00672484"/>
    <w:rsid w:val="0067586B"/>
    <w:rsid w:val="00680350"/>
    <w:rsid w:val="0068225B"/>
    <w:rsid w:val="006824DD"/>
    <w:rsid w:val="00682F21"/>
    <w:rsid w:val="006861E1"/>
    <w:rsid w:val="00686F44"/>
    <w:rsid w:val="006912FE"/>
    <w:rsid w:val="00692756"/>
    <w:rsid w:val="00694F12"/>
    <w:rsid w:val="00695A76"/>
    <w:rsid w:val="006977AA"/>
    <w:rsid w:val="006A1883"/>
    <w:rsid w:val="006A310B"/>
    <w:rsid w:val="006A3BA8"/>
    <w:rsid w:val="006A41FA"/>
    <w:rsid w:val="006A5213"/>
    <w:rsid w:val="006A53EE"/>
    <w:rsid w:val="006A584E"/>
    <w:rsid w:val="006A6387"/>
    <w:rsid w:val="006B12CD"/>
    <w:rsid w:val="006B3069"/>
    <w:rsid w:val="006B4347"/>
    <w:rsid w:val="006C0645"/>
    <w:rsid w:val="006C178D"/>
    <w:rsid w:val="006C1A7A"/>
    <w:rsid w:val="006C285F"/>
    <w:rsid w:val="006C3FEB"/>
    <w:rsid w:val="006C448E"/>
    <w:rsid w:val="006C5512"/>
    <w:rsid w:val="006C79B8"/>
    <w:rsid w:val="006C7A51"/>
    <w:rsid w:val="006D3570"/>
    <w:rsid w:val="006D52E2"/>
    <w:rsid w:val="006E15F0"/>
    <w:rsid w:val="006E1F31"/>
    <w:rsid w:val="006E3A60"/>
    <w:rsid w:val="006E3C1F"/>
    <w:rsid w:val="006E5554"/>
    <w:rsid w:val="006E7F1D"/>
    <w:rsid w:val="006F19ED"/>
    <w:rsid w:val="006F3470"/>
    <w:rsid w:val="006F49C8"/>
    <w:rsid w:val="006F5D0A"/>
    <w:rsid w:val="00700AF7"/>
    <w:rsid w:val="007019D9"/>
    <w:rsid w:val="00703ED7"/>
    <w:rsid w:val="0070479B"/>
    <w:rsid w:val="00705C54"/>
    <w:rsid w:val="007076E4"/>
    <w:rsid w:val="00710001"/>
    <w:rsid w:val="00713985"/>
    <w:rsid w:val="00723959"/>
    <w:rsid w:val="007328C0"/>
    <w:rsid w:val="007341EF"/>
    <w:rsid w:val="0073696A"/>
    <w:rsid w:val="00746E7E"/>
    <w:rsid w:val="007512DE"/>
    <w:rsid w:val="007565E3"/>
    <w:rsid w:val="007619A9"/>
    <w:rsid w:val="00763F21"/>
    <w:rsid w:val="007713D1"/>
    <w:rsid w:val="00784169"/>
    <w:rsid w:val="00790899"/>
    <w:rsid w:val="007920D5"/>
    <w:rsid w:val="0079479A"/>
    <w:rsid w:val="00794DE9"/>
    <w:rsid w:val="00797115"/>
    <w:rsid w:val="007A6E63"/>
    <w:rsid w:val="007B31D6"/>
    <w:rsid w:val="007B4104"/>
    <w:rsid w:val="007B7423"/>
    <w:rsid w:val="007B7E9B"/>
    <w:rsid w:val="007C0325"/>
    <w:rsid w:val="007C14FA"/>
    <w:rsid w:val="007C5E9A"/>
    <w:rsid w:val="007C7264"/>
    <w:rsid w:val="007C7CE9"/>
    <w:rsid w:val="007D57DD"/>
    <w:rsid w:val="007D5A81"/>
    <w:rsid w:val="007D5FC8"/>
    <w:rsid w:val="007E030E"/>
    <w:rsid w:val="007E0F42"/>
    <w:rsid w:val="007E49BA"/>
    <w:rsid w:val="007E7BCA"/>
    <w:rsid w:val="00803473"/>
    <w:rsid w:val="00810291"/>
    <w:rsid w:val="008114A6"/>
    <w:rsid w:val="00813F51"/>
    <w:rsid w:val="00820A93"/>
    <w:rsid w:val="00820E3D"/>
    <w:rsid w:val="0082251C"/>
    <w:rsid w:val="00824569"/>
    <w:rsid w:val="008306D7"/>
    <w:rsid w:val="00836182"/>
    <w:rsid w:val="008364FF"/>
    <w:rsid w:val="008374A4"/>
    <w:rsid w:val="00837B5A"/>
    <w:rsid w:val="00837FD5"/>
    <w:rsid w:val="00841EE4"/>
    <w:rsid w:val="0084661B"/>
    <w:rsid w:val="00854941"/>
    <w:rsid w:val="00856D66"/>
    <w:rsid w:val="00857F9D"/>
    <w:rsid w:val="00861810"/>
    <w:rsid w:val="00861D34"/>
    <w:rsid w:val="008631D3"/>
    <w:rsid w:val="00863F2B"/>
    <w:rsid w:val="00864BF4"/>
    <w:rsid w:val="008650E0"/>
    <w:rsid w:val="008651FC"/>
    <w:rsid w:val="00871564"/>
    <w:rsid w:val="008802A9"/>
    <w:rsid w:val="008819FA"/>
    <w:rsid w:val="0088276B"/>
    <w:rsid w:val="008871D0"/>
    <w:rsid w:val="008951D1"/>
    <w:rsid w:val="0089739A"/>
    <w:rsid w:val="008A14EE"/>
    <w:rsid w:val="008B0A0E"/>
    <w:rsid w:val="008B105F"/>
    <w:rsid w:val="008B6E92"/>
    <w:rsid w:val="008B6FDF"/>
    <w:rsid w:val="008C2824"/>
    <w:rsid w:val="008C3F5E"/>
    <w:rsid w:val="008C4215"/>
    <w:rsid w:val="008C5E25"/>
    <w:rsid w:val="008C6102"/>
    <w:rsid w:val="008C7DD1"/>
    <w:rsid w:val="008D1393"/>
    <w:rsid w:val="008D2D99"/>
    <w:rsid w:val="008D3863"/>
    <w:rsid w:val="008D5E4A"/>
    <w:rsid w:val="008D61BA"/>
    <w:rsid w:val="008D7604"/>
    <w:rsid w:val="008D7B00"/>
    <w:rsid w:val="008E770E"/>
    <w:rsid w:val="008F2D8B"/>
    <w:rsid w:val="008F3300"/>
    <w:rsid w:val="008F3806"/>
    <w:rsid w:val="008F42B0"/>
    <w:rsid w:val="008F6BE8"/>
    <w:rsid w:val="008F7B7F"/>
    <w:rsid w:val="009016D9"/>
    <w:rsid w:val="009034F4"/>
    <w:rsid w:val="00907AD1"/>
    <w:rsid w:val="0091198D"/>
    <w:rsid w:val="00911D39"/>
    <w:rsid w:val="00912ED9"/>
    <w:rsid w:val="00912F98"/>
    <w:rsid w:val="0091412A"/>
    <w:rsid w:val="009207EF"/>
    <w:rsid w:val="0092261C"/>
    <w:rsid w:val="00922986"/>
    <w:rsid w:val="00922ADB"/>
    <w:rsid w:val="0092682A"/>
    <w:rsid w:val="00926935"/>
    <w:rsid w:val="00926A16"/>
    <w:rsid w:val="00931B80"/>
    <w:rsid w:val="009328F4"/>
    <w:rsid w:val="00935693"/>
    <w:rsid w:val="00936055"/>
    <w:rsid w:val="00937151"/>
    <w:rsid w:val="00944CB4"/>
    <w:rsid w:val="009457A0"/>
    <w:rsid w:val="00945B23"/>
    <w:rsid w:val="009520BE"/>
    <w:rsid w:val="00954A3A"/>
    <w:rsid w:val="00957386"/>
    <w:rsid w:val="009673C0"/>
    <w:rsid w:val="0097031F"/>
    <w:rsid w:val="00971752"/>
    <w:rsid w:val="00971B8C"/>
    <w:rsid w:val="009741D9"/>
    <w:rsid w:val="00982171"/>
    <w:rsid w:val="009837EB"/>
    <w:rsid w:val="0098644C"/>
    <w:rsid w:val="00986624"/>
    <w:rsid w:val="0098788B"/>
    <w:rsid w:val="0099072F"/>
    <w:rsid w:val="00992657"/>
    <w:rsid w:val="00997445"/>
    <w:rsid w:val="009A3072"/>
    <w:rsid w:val="009A5261"/>
    <w:rsid w:val="009B05A7"/>
    <w:rsid w:val="009B072C"/>
    <w:rsid w:val="009B4330"/>
    <w:rsid w:val="009B62F7"/>
    <w:rsid w:val="009C452A"/>
    <w:rsid w:val="009C5216"/>
    <w:rsid w:val="009C546C"/>
    <w:rsid w:val="009C76E6"/>
    <w:rsid w:val="009D1F49"/>
    <w:rsid w:val="009D4CFC"/>
    <w:rsid w:val="009E0973"/>
    <w:rsid w:val="009E364E"/>
    <w:rsid w:val="009E6AA8"/>
    <w:rsid w:val="009F04FD"/>
    <w:rsid w:val="009F38E0"/>
    <w:rsid w:val="009F5D63"/>
    <w:rsid w:val="009F633D"/>
    <w:rsid w:val="009F6A54"/>
    <w:rsid w:val="00A00C74"/>
    <w:rsid w:val="00A03172"/>
    <w:rsid w:val="00A07503"/>
    <w:rsid w:val="00A07F94"/>
    <w:rsid w:val="00A12EC4"/>
    <w:rsid w:val="00A13E28"/>
    <w:rsid w:val="00A14FF5"/>
    <w:rsid w:val="00A162C7"/>
    <w:rsid w:val="00A16633"/>
    <w:rsid w:val="00A16787"/>
    <w:rsid w:val="00A216E7"/>
    <w:rsid w:val="00A2649F"/>
    <w:rsid w:val="00A275FC"/>
    <w:rsid w:val="00A31005"/>
    <w:rsid w:val="00A330E1"/>
    <w:rsid w:val="00A37049"/>
    <w:rsid w:val="00A426F7"/>
    <w:rsid w:val="00A457D3"/>
    <w:rsid w:val="00A50193"/>
    <w:rsid w:val="00A525DC"/>
    <w:rsid w:val="00A52D20"/>
    <w:rsid w:val="00A53647"/>
    <w:rsid w:val="00A576CA"/>
    <w:rsid w:val="00A6356E"/>
    <w:rsid w:val="00A654A3"/>
    <w:rsid w:val="00A66FBB"/>
    <w:rsid w:val="00A731F1"/>
    <w:rsid w:val="00A805D2"/>
    <w:rsid w:val="00A81B02"/>
    <w:rsid w:val="00A91CB9"/>
    <w:rsid w:val="00A91FF8"/>
    <w:rsid w:val="00A95B39"/>
    <w:rsid w:val="00AA4802"/>
    <w:rsid w:val="00AA66DD"/>
    <w:rsid w:val="00AA67B2"/>
    <w:rsid w:val="00AB0F5C"/>
    <w:rsid w:val="00AB49CA"/>
    <w:rsid w:val="00AB4EA2"/>
    <w:rsid w:val="00AC1F82"/>
    <w:rsid w:val="00AC238F"/>
    <w:rsid w:val="00AC3B31"/>
    <w:rsid w:val="00AD0100"/>
    <w:rsid w:val="00AD3EDF"/>
    <w:rsid w:val="00AD4CC6"/>
    <w:rsid w:val="00AD4F94"/>
    <w:rsid w:val="00AD5D5D"/>
    <w:rsid w:val="00AD6277"/>
    <w:rsid w:val="00AD7280"/>
    <w:rsid w:val="00AE02F2"/>
    <w:rsid w:val="00AE52A9"/>
    <w:rsid w:val="00AE7554"/>
    <w:rsid w:val="00AF0530"/>
    <w:rsid w:val="00AF0F36"/>
    <w:rsid w:val="00AF1050"/>
    <w:rsid w:val="00AF61C4"/>
    <w:rsid w:val="00AF7AC1"/>
    <w:rsid w:val="00B06706"/>
    <w:rsid w:val="00B069FE"/>
    <w:rsid w:val="00B06D99"/>
    <w:rsid w:val="00B10EE4"/>
    <w:rsid w:val="00B11598"/>
    <w:rsid w:val="00B12229"/>
    <w:rsid w:val="00B20B80"/>
    <w:rsid w:val="00B21D29"/>
    <w:rsid w:val="00B2406E"/>
    <w:rsid w:val="00B246D6"/>
    <w:rsid w:val="00B24F66"/>
    <w:rsid w:val="00B30C3A"/>
    <w:rsid w:val="00B3509B"/>
    <w:rsid w:val="00B35AB9"/>
    <w:rsid w:val="00B35C21"/>
    <w:rsid w:val="00B37308"/>
    <w:rsid w:val="00B374E4"/>
    <w:rsid w:val="00B42E82"/>
    <w:rsid w:val="00B47674"/>
    <w:rsid w:val="00B52428"/>
    <w:rsid w:val="00B5552A"/>
    <w:rsid w:val="00B60479"/>
    <w:rsid w:val="00B618A8"/>
    <w:rsid w:val="00B66D44"/>
    <w:rsid w:val="00B74356"/>
    <w:rsid w:val="00B81559"/>
    <w:rsid w:val="00B8178D"/>
    <w:rsid w:val="00B82334"/>
    <w:rsid w:val="00BA1B51"/>
    <w:rsid w:val="00BA1C7A"/>
    <w:rsid w:val="00BA211D"/>
    <w:rsid w:val="00BA319D"/>
    <w:rsid w:val="00BA3745"/>
    <w:rsid w:val="00BA3C33"/>
    <w:rsid w:val="00BB030D"/>
    <w:rsid w:val="00BB5647"/>
    <w:rsid w:val="00BB6868"/>
    <w:rsid w:val="00BB7199"/>
    <w:rsid w:val="00BC3D45"/>
    <w:rsid w:val="00BC3E8B"/>
    <w:rsid w:val="00BC5AE6"/>
    <w:rsid w:val="00BD09B5"/>
    <w:rsid w:val="00BD1E5C"/>
    <w:rsid w:val="00BD256F"/>
    <w:rsid w:val="00BD4E13"/>
    <w:rsid w:val="00BD6B44"/>
    <w:rsid w:val="00BD6F3D"/>
    <w:rsid w:val="00BD7A71"/>
    <w:rsid w:val="00BE3446"/>
    <w:rsid w:val="00BE384F"/>
    <w:rsid w:val="00BE66C8"/>
    <w:rsid w:val="00BF3BA4"/>
    <w:rsid w:val="00BF56F6"/>
    <w:rsid w:val="00BF7142"/>
    <w:rsid w:val="00C00FF5"/>
    <w:rsid w:val="00C02EB9"/>
    <w:rsid w:val="00C03869"/>
    <w:rsid w:val="00C10ECB"/>
    <w:rsid w:val="00C12CF1"/>
    <w:rsid w:val="00C149A5"/>
    <w:rsid w:val="00C1504E"/>
    <w:rsid w:val="00C15B8A"/>
    <w:rsid w:val="00C20C8A"/>
    <w:rsid w:val="00C21C7D"/>
    <w:rsid w:val="00C231A8"/>
    <w:rsid w:val="00C23C4A"/>
    <w:rsid w:val="00C25397"/>
    <w:rsid w:val="00C26CD5"/>
    <w:rsid w:val="00C31F93"/>
    <w:rsid w:val="00C326CB"/>
    <w:rsid w:val="00C34CD5"/>
    <w:rsid w:val="00C43C1B"/>
    <w:rsid w:val="00C43DF8"/>
    <w:rsid w:val="00C44500"/>
    <w:rsid w:val="00C45255"/>
    <w:rsid w:val="00C4650A"/>
    <w:rsid w:val="00C51CEE"/>
    <w:rsid w:val="00C574A9"/>
    <w:rsid w:val="00C60122"/>
    <w:rsid w:val="00C60737"/>
    <w:rsid w:val="00C63288"/>
    <w:rsid w:val="00C646AD"/>
    <w:rsid w:val="00C65129"/>
    <w:rsid w:val="00C71F90"/>
    <w:rsid w:val="00C75038"/>
    <w:rsid w:val="00C826A2"/>
    <w:rsid w:val="00C8366B"/>
    <w:rsid w:val="00C97241"/>
    <w:rsid w:val="00CA0E62"/>
    <w:rsid w:val="00CA0EE7"/>
    <w:rsid w:val="00CA33AF"/>
    <w:rsid w:val="00CA58D8"/>
    <w:rsid w:val="00CB2B4E"/>
    <w:rsid w:val="00CB32B4"/>
    <w:rsid w:val="00CB794F"/>
    <w:rsid w:val="00CB7CCC"/>
    <w:rsid w:val="00CC0C2C"/>
    <w:rsid w:val="00CC21D7"/>
    <w:rsid w:val="00CD1214"/>
    <w:rsid w:val="00CD38CD"/>
    <w:rsid w:val="00CD3E4C"/>
    <w:rsid w:val="00CD4AFA"/>
    <w:rsid w:val="00CD524B"/>
    <w:rsid w:val="00CD57CE"/>
    <w:rsid w:val="00CD6B99"/>
    <w:rsid w:val="00CD73C2"/>
    <w:rsid w:val="00CE1A15"/>
    <w:rsid w:val="00CE47E9"/>
    <w:rsid w:val="00CE5A3E"/>
    <w:rsid w:val="00CF185B"/>
    <w:rsid w:val="00CF19B1"/>
    <w:rsid w:val="00D0260A"/>
    <w:rsid w:val="00D05452"/>
    <w:rsid w:val="00D05675"/>
    <w:rsid w:val="00D11E98"/>
    <w:rsid w:val="00D124E7"/>
    <w:rsid w:val="00D15813"/>
    <w:rsid w:val="00D17C5B"/>
    <w:rsid w:val="00D3068E"/>
    <w:rsid w:val="00D30A91"/>
    <w:rsid w:val="00D361BD"/>
    <w:rsid w:val="00D405CA"/>
    <w:rsid w:val="00D41DD3"/>
    <w:rsid w:val="00D42328"/>
    <w:rsid w:val="00D46A33"/>
    <w:rsid w:val="00D51625"/>
    <w:rsid w:val="00D53356"/>
    <w:rsid w:val="00D5629F"/>
    <w:rsid w:val="00D5749E"/>
    <w:rsid w:val="00D6028A"/>
    <w:rsid w:val="00D623AC"/>
    <w:rsid w:val="00D7352C"/>
    <w:rsid w:val="00D7752C"/>
    <w:rsid w:val="00D80517"/>
    <w:rsid w:val="00D81652"/>
    <w:rsid w:val="00D82E75"/>
    <w:rsid w:val="00D8469D"/>
    <w:rsid w:val="00D84F0A"/>
    <w:rsid w:val="00D86982"/>
    <w:rsid w:val="00D877CC"/>
    <w:rsid w:val="00DA1667"/>
    <w:rsid w:val="00DA2F8E"/>
    <w:rsid w:val="00DA326F"/>
    <w:rsid w:val="00DB023D"/>
    <w:rsid w:val="00DB0533"/>
    <w:rsid w:val="00DB1160"/>
    <w:rsid w:val="00DB43B8"/>
    <w:rsid w:val="00DB441E"/>
    <w:rsid w:val="00DD3188"/>
    <w:rsid w:val="00DD36BE"/>
    <w:rsid w:val="00DD4510"/>
    <w:rsid w:val="00DE0A73"/>
    <w:rsid w:val="00DE4DF6"/>
    <w:rsid w:val="00DE5B5B"/>
    <w:rsid w:val="00DE6FDD"/>
    <w:rsid w:val="00DE7793"/>
    <w:rsid w:val="00DE7819"/>
    <w:rsid w:val="00DF4568"/>
    <w:rsid w:val="00E02D0D"/>
    <w:rsid w:val="00E05FCF"/>
    <w:rsid w:val="00E15988"/>
    <w:rsid w:val="00E16D63"/>
    <w:rsid w:val="00E218BE"/>
    <w:rsid w:val="00E226BD"/>
    <w:rsid w:val="00E23C99"/>
    <w:rsid w:val="00E2712B"/>
    <w:rsid w:val="00E27E9E"/>
    <w:rsid w:val="00E30A26"/>
    <w:rsid w:val="00E318CC"/>
    <w:rsid w:val="00E32F85"/>
    <w:rsid w:val="00E35583"/>
    <w:rsid w:val="00E355AE"/>
    <w:rsid w:val="00E36DFC"/>
    <w:rsid w:val="00E37BC9"/>
    <w:rsid w:val="00E4689A"/>
    <w:rsid w:val="00E47C3E"/>
    <w:rsid w:val="00E52F36"/>
    <w:rsid w:val="00E54E70"/>
    <w:rsid w:val="00E566E4"/>
    <w:rsid w:val="00E574AA"/>
    <w:rsid w:val="00E62707"/>
    <w:rsid w:val="00E64CA7"/>
    <w:rsid w:val="00E64D04"/>
    <w:rsid w:val="00E6625C"/>
    <w:rsid w:val="00E73D42"/>
    <w:rsid w:val="00E756D0"/>
    <w:rsid w:val="00E75C38"/>
    <w:rsid w:val="00E81BBF"/>
    <w:rsid w:val="00E81C9C"/>
    <w:rsid w:val="00E8550E"/>
    <w:rsid w:val="00E85EF7"/>
    <w:rsid w:val="00E86C51"/>
    <w:rsid w:val="00E9032F"/>
    <w:rsid w:val="00E903F3"/>
    <w:rsid w:val="00E92261"/>
    <w:rsid w:val="00EA58BF"/>
    <w:rsid w:val="00EB2E0F"/>
    <w:rsid w:val="00EB3532"/>
    <w:rsid w:val="00EB5993"/>
    <w:rsid w:val="00EB59BB"/>
    <w:rsid w:val="00EB6198"/>
    <w:rsid w:val="00EC0895"/>
    <w:rsid w:val="00EC1CEB"/>
    <w:rsid w:val="00EC59DF"/>
    <w:rsid w:val="00EC79F9"/>
    <w:rsid w:val="00ED04D8"/>
    <w:rsid w:val="00ED5456"/>
    <w:rsid w:val="00ED6C20"/>
    <w:rsid w:val="00ED6D86"/>
    <w:rsid w:val="00ED7304"/>
    <w:rsid w:val="00ED7756"/>
    <w:rsid w:val="00EE015B"/>
    <w:rsid w:val="00EE2900"/>
    <w:rsid w:val="00EE46D0"/>
    <w:rsid w:val="00EE479F"/>
    <w:rsid w:val="00EE48C3"/>
    <w:rsid w:val="00EF12F2"/>
    <w:rsid w:val="00EF254C"/>
    <w:rsid w:val="00EF45DF"/>
    <w:rsid w:val="00EF4743"/>
    <w:rsid w:val="00EF5070"/>
    <w:rsid w:val="00EF5F5E"/>
    <w:rsid w:val="00EF7AB9"/>
    <w:rsid w:val="00F0059A"/>
    <w:rsid w:val="00F00E77"/>
    <w:rsid w:val="00F03409"/>
    <w:rsid w:val="00F05052"/>
    <w:rsid w:val="00F0662A"/>
    <w:rsid w:val="00F13E2B"/>
    <w:rsid w:val="00F16245"/>
    <w:rsid w:val="00F1659D"/>
    <w:rsid w:val="00F16843"/>
    <w:rsid w:val="00F17000"/>
    <w:rsid w:val="00F2465C"/>
    <w:rsid w:val="00F24D97"/>
    <w:rsid w:val="00F25F2B"/>
    <w:rsid w:val="00F27CE1"/>
    <w:rsid w:val="00F32772"/>
    <w:rsid w:val="00F32E0A"/>
    <w:rsid w:val="00F3330C"/>
    <w:rsid w:val="00F36796"/>
    <w:rsid w:val="00F40968"/>
    <w:rsid w:val="00F42028"/>
    <w:rsid w:val="00F43742"/>
    <w:rsid w:val="00F4380B"/>
    <w:rsid w:val="00F45044"/>
    <w:rsid w:val="00F5390D"/>
    <w:rsid w:val="00F55B5F"/>
    <w:rsid w:val="00F57629"/>
    <w:rsid w:val="00F645B1"/>
    <w:rsid w:val="00F655B5"/>
    <w:rsid w:val="00F7072B"/>
    <w:rsid w:val="00F713D9"/>
    <w:rsid w:val="00F71A72"/>
    <w:rsid w:val="00F809FB"/>
    <w:rsid w:val="00F81826"/>
    <w:rsid w:val="00F822D1"/>
    <w:rsid w:val="00F83CE7"/>
    <w:rsid w:val="00F90935"/>
    <w:rsid w:val="00F90C7E"/>
    <w:rsid w:val="00F95813"/>
    <w:rsid w:val="00F95DF0"/>
    <w:rsid w:val="00F96869"/>
    <w:rsid w:val="00F96D09"/>
    <w:rsid w:val="00FA18B8"/>
    <w:rsid w:val="00FA57F1"/>
    <w:rsid w:val="00FA6625"/>
    <w:rsid w:val="00FB12BE"/>
    <w:rsid w:val="00FB23D6"/>
    <w:rsid w:val="00FB4BA8"/>
    <w:rsid w:val="00FB55B4"/>
    <w:rsid w:val="00FB6A19"/>
    <w:rsid w:val="00FB7383"/>
    <w:rsid w:val="00FB786B"/>
    <w:rsid w:val="00FC5C14"/>
    <w:rsid w:val="00FD4EC0"/>
    <w:rsid w:val="00FE0179"/>
    <w:rsid w:val="00FE126C"/>
    <w:rsid w:val="00FE18D7"/>
    <w:rsid w:val="00FE24F8"/>
    <w:rsid w:val="00FE41A6"/>
    <w:rsid w:val="00FE43BD"/>
    <w:rsid w:val="00FE5B4B"/>
    <w:rsid w:val="00FE7786"/>
    <w:rsid w:val="00FE7D00"/>
    <w:rsid w:val="00FF66B0"/>
    <w:rsid w:val="00FF66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68131"/>
  <w15:docId w15:val="{C32CE533-A328-45B7-893F-C3641FE78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F655B5"/>
    <w:rPr>
      <w:lang w:val="de-DE"/>
    </w:rPr>
  </w:style>
  <w:style w:type="paragraph" w:styleId="berschrift1">
    <w:name w:val="heading 1"/>
    <w:basedOn w:val="Standard"/>
    <w:next w:val="Standard"/>
    <w:link w:val="berschrift1Zchn"/>
    <w:uiPriority w:val="9"/>
    <w:qFormat/>
    <w:rsid w:val="00310F1C"/>
    <w:pPr>
      <w:keepNext/>
      <w:keepLines/>
      <w:pageBreakBefore/>
      <w:spacing w:before="480"/>
      <w:outlineLvl w:val="0"/>
    </w:pPr>
    <w:rPr>
      <w:rFonts w:ascii="Arial" w:eastAsiaTheme="majorEastAsia" w:hAnsi="Arial" w:cstheme="majorBidi"/>
      <w:b/>
      <w:bCs/>
      <w:sz w:val="28"/>
      <w:szCs w:val="28"/>
    </w:rPr>
  </w:style>
  <w:style w:type="paragraph" w:styleId="berschrift2">
    <w:name w:val="heading 2"/>
    <w:basedOn w:val="Standard"/>
    <w:next w:val="Standard"/>
    <w:link w:val="berschrift2Zchn"/>
    <w:uiPriority w:val="9"/>
    <w:unhideWhenUsed/>
    <w:qFormat/>
    <w:rsid w:val="00310F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310F1C"/>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14"/>
    </w:pPr>
    <w:rPr>
      <w:rFonts w:ascii="Helvetica" w:eastAsia="Helvetica" w:hAnsi="Helvetica"/>
      <w:sz w:val="16"/>
      <w:szCs w:val="1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F034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3409"/>
    <w:rPr>
      <w:rFonts w:ascii="Tahoma" w:hAnsi="Tahoma" w:cs="Tahoma"/>
      <w:sz w:val="16"/>
      <w:szCs w:val="16"/>
    </w:rPr>
  </w:style>
  <w:style w:type="paragraph" w:styleId="Kopfzeile">
    <w:name w:val="header"/>
    <w:basedOn w:val="Standard"/>
    <w:link w:val="KopfzeileZchn"/>
    <w:uiPriority w:val="99"/>
    <w:unhideWhenUsed/>
    <w:rsid w:val="00692756"/>
    <w:pPr>
      <w:tabs>
        <w:tab w:val="center" w:pos="4536"/>
        <w:tab w:val="right" w:pos="9072"/>
      </w:tabs>
    </w:pPr>
  </w:style>
  <w:style w:type="character" w:customStyle="1" w:styleId="KopfzeileZchn">
    <w:name w:val="Kopfzeile Zchn"/>
    <w:basedOn w:val="Absatz-Standardschriftart"/>
    <w:link w:val="Kopfzeile"/>
    <w:uiPriority w:val="99"/>
    <w:rsid w:val="00692756"/>
  </w:style>
  <w:style w:type="paragraph" w:styleId="Fuzeile">
    <w:name w:val="footer"/>
    <w:basedOn w:val="Standard"/>
    <w:link w:val="FuzeileZchn"/>
    <w:uiPriority w:val="99"/>
    <w:unhideWhenUsed/>
    <w:rsid w:val="00692756"/>
    <w:pPr>
      <w:tabs>
        <w:tab w:val="center" w:pos="4536"/>
        <w:tab w:val="right" w:pos="9072"/>
      </w:tabs>
    </w:pPr>
  </w:style>
  <w:style w:type="character" w:customStyle="1" w:styleId="FuzeileZchn">
    <w:name w:val="Fußzeile Zchn"/>
    <w:basedOn w:val="Absatz-Standardschriftart"/>
    <w:link w:val="Fuzeile"/>
    <w:uiPriority w:val="99"/>
    <w:rsid w:val="00692756"/>
  </w:style>
  <w:style w:type="table" w:styleId="Tabellenraster">
    <w:name w:val="Table Grid"/>
    <w:basedOn w:val="NormaleTabelle"/>
    <w:uiPriority w:val="59"/>
    <w:rsid w:val="00694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A6387"/>
    <w:rPr>
      <w:color w:val="808080"/>
    </w:rPr>
  </w:style>
  <w:style w:type="character" w:styleId="Hyperlink">
    <w:name w:val="Hyperlink"/>
    <w:basedOn w:val="Absatz-Standardschriftart"/>
    <w:uiPriority w:val="99"/>
    <w:unhideWhenUsed/>
    <w:rsid w:val="002C55EC"/>
    <w:rPr>
      <w:color w:val="0000FF" w:themeColor="hyperlink"/>
      <w:u w:val="single"/>
    </w:rPr>
  </w:style>
  <w:style w:type="character" w:customStyle="1" w:styleId="berschrift1Zchn">
    <w:name w:val="Überschrift 1 Zchn"/>
    <w:basedOn w:val="Absatz-Standardschriftart"/>
    <w:link w:val="berschrift1"/>
    <w:uiPriority w:val="9"/>
    <w:rsid w:val="00310F1C"/>
    <w:rPr>
      <w:rFonts w:ascii="Arial" w:eastAsiaTheme="majorEastAsia" w:hAnsi="Arial" w:cstheme="majorBidi"/>
      <w:b/>
      <w:bCs/>
      <w:sz w:val="28"/>
      <w:szCs w:val="28"/>
      <w:lang w:val="de-DE"/>
    </w:rPr>
  </w:style>
  <w:style w:type="character" w:customStyle="1" w:styleId="berschrift2Zchn">
    <w:name w:val="Überschrift 2 Zchn"/>
    <w:basedOn w:val="Absatz-Standardschriftart"/>
    <w:link w:val="berschrift2"/>
    <w:uiPriority w:val="9"/>
    <w:rsid w:val="00310F1C"/>
    <w:rPr>
      <w:rFonts w:asciiTheme="majorHAnsi" w:eastAsiaTheme="majorEastAsia" w:hAnsiTheme="majorHAnsi" w:cstheme="majorBidi"/>
      <w:b/>
      <w:bCs/>
      <w:color w:val="4F81BD" w:themeColor="accent1"/>
      <w:sz w:val="26"/>
      <w:szCs w:val="26"/>
      <w:lang w:val="de-DE"/>
    </w:rPr>
  </w:style>
  <w:style w:type="character" w:customStyle="1" w:styleId="berschrift3Zchn">
    <w:name w:val="Überschrift 3 Zchn"/>
    <w:basedOn w:val="Absatz-Standardschriftart"/>
    <w:link w:val="berschrift3"/>
    <w:uiPriority w:val="9"/>
    <w:rsid w:val="00310F1C"/>
    <w:rPr>
      <w:rFonts w:asciiTheme="majorHAnsi" w:eastAsiaTheme="majorEastAsia" w:hAnsiTheme="majorHAnsi" w:cstheme="majorBidi"/>
      <w:b/>
      <w:bCs/>
      <w:color w:val="4F81BD" w:themeColor="accent1"/>
      <w:lang w:val="de-DE"/>
    </w:rPr>
  </w:style>
  <w:style w:type="table" w:styleId="HelleListe">
    <w:name w:val="Light List"/>
    <w:basedOn w:val="NormaleTabelle"/>
    <w:uiPriority w:val="61"/>
    <w:rsid w:val="00B81559"/>
    <w:pPr>
      <w:widowControl/>
    </w:pPr>
    <w:rPr>
      <w:rFonts w:eastAsiaTheme="minorEastAsia"/>
      <w:lang w:val="de-DE"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Inhaltsverzeichnisberschrift">
    <w:name w:val="TOC Heading"/>
    <w:basedOn w:val="berschrift1"/>
    <w:next w:val="Standard"/>
    <w:uiPriority w:val="39"/>
    <w:unhideWhenUsed/>
    <w:qFormat/>
    <w:rsid w:val="00E756D0"/>
    <w:pPr>
      <w:pageBreakBefore w:val="0"/>
      <w:widowControl/>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Verzeichnis2">
    <w:name w:val="toc 2"/>
    <w:basedOn w:val="Standard"/>
    <w:next w:val="Standard"/>
    <w:autoRedefine/>
    <w:uiPriority w:val="39"/>
    <w:unhideWhenUsed/>
    <w:rsid w:val="00E756D0"/>
    <w:pPr>
      <w:widowControl/>
      <w:spacing w:after="100" w:line="259" w:lineRule="auto"/>
      <w:ind w:left="220"/>
    </w:pPr>
    <w:rPr>
      <w:rFonts w:eastAsiaTheme="minorEastAsia" w:cs="Times New Roman"/>
      <w:lang w:eastAsia="de-DE"/>
    </w:rPr>
  </w:style>
  <w:style w:type="paragraph" w:styleId="Verzeichnis1">
    <w:name w:val="toc 1"/>
    <w:basedOn w:val="Standard"/>
    <w:next w:val="Standard"/>
    <w:autoRedefine/>
    <w:uiPriority w:val="39"/>
    <w:unhideWhenUsed/>
    <w:rsid w:val="00E16D63"/>
    <w:pPr>
      <w:widowControl/>
      <w:tabs>
        <w:tab w:val="left" w:pos="426"/>
        <w:tab w:val="right" w:leader="dot" w:pos="9913"/>
      </w:tabs>
      <w:spacing w:after="100"/>
    </w:pPr>
    <w:rPr>
      <w:rFonts w:eastAsiaTheme="minorEastAsia" w:cs="Times New Roman"/>
      <w:lang w:eastAsia="de-DE"/>
    </w:rPr>
  </w:style>
  <w:style w:type="paragraph" w:styleId="Verzeichnis3">
    <w:name w:val="toc 3"/>
    <w:basedOn w:val="Standard"/>
    <w:next w:val="Standard"/>
    <w:autoRedefine/>
    <w:uiPriority w:val="39"/>
    <w:unhideWhenUsed/>
    <w:rsid w:val="00E756D0"/>
    <w:pPr>
      <w:widowControl/>
      <w:spacing w:after="100" w:line="259" w:lineRule="auto"/>
      <w:ind w:left="440"/>
    </w:pPr>
    <w:rPr>
      <w:rFonts w:eastAsiaTheme="minorEastAsia" w:cs="Times New Roman"/>
      <w:lang w:eastAsia="de-DE"/>
    </w:rPr>
  </w:style>
  <w:style w:type="paragraph" w:styleId="Titel">
    <w:name w:val="Title"/>
    <w:basedOn w:val="Standard"/>
    <w:next w:val="Standard"/>
    <w:link w:val="TitelZchn"/>
    <w:uiPriority w:val="10"/>
    <w:qFormat/>
    <w:rsid w:val="000737F7"/>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737F7"/>
    <w:rPr>
      <w:rFonts w:asciiTheme="majorHAnsi" w:eastAsiaTheme="majorEastAsia" w:hAnsiTheme="majorHAnsi" w:cstheme="majorBidi"/>
      <w:spacing w:val="-10"/>
      <w:kern w:val="28"/>
      <w:sz w:val="56"/>
      <w:szCs w:val="56"/>
      <w:lang w:val="de-DE"/>
    </w:rPr>
  </w:style>
  <w:style w:type="paragraph" w:styleId="KeinLeerraum">
    <w:name w:val="No Spacing"/>
    <w:uiPriority w:val="1"/>
    <w:qFormat/>
    <w:rsid w:val="00331204"/>
    <w:rPr>
      <w:lang w:val="de-DE"/>
    </w:rPr>
  </w:style>
  <w:style w:type="character" w:styleId="NichtaufgelsteErwhnung">
    <w:name w:val="Unresolved Mention"/>
    <w:basedOn w:val="Absatz-Standardschriftart"/>
    <w:uiPriority w:val="99"/>
    <w:semiHidden/>
    <w:unhideWhenUsed/>
    <w:rsid w:val="0015045F"/>
    <w:rPr>
      <w:color w:val="605E5C"/>
      <w:shd w:val="clear" w:color="auto" w:fill="E1DFDD"/>
    </w:rPr>
  </w:style>
  <w:style w:type="paragraph" w:styleId="berarbeitung">
    <w:name w:val="Revision"/>
    <w:hidden/>
    <w:uiPriority w:val="99"/>
    <w:semiHidden/>
    <w:rsid w:val="000A5A6B"/>
    <w:pPr>
      <w:widowControl/>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526739">
      <w:bodyDiv w:val="1"/>
      <w:marLeft w:val="0"/>
      <w:marRight w:val="0"/>
      <w:marTop w:val="0"/>
      <w:marBottom w:val="0"/>
      <w:divBdr>
        <w:top w:val="none" w:sz="0" w:space="0" w:color="auto"/>
        <w:left w:val="none" w:sz="0" w:space="0" w:color="auto"/>
        <w:bottom w:val="none" w:sz="0" w:space="0" w:color="auto"/>
        <w:right w:val="none" w:sz="0" w:space="0" w:color="auto"/>
      </w:divBdr>
    </w:div>
    <w:div w:id="1510288400">
      <w:bodyDiv w:val="1"/>
      <w:marLeft w:val="0"/>
      <w:marRight w:val="0"/>
      <w:marTop w:val="0"/>
      <w:marBottom w:val="0"/>
      <w:divBdr>
        <w:top w:val="none" w:sz="0" w:space="0" w:color="auto"/>
        <w:left w:val="none" w:sz="0" w:space="0" w:color="auto"/>
        <w:bottom w:val="none" w:sz="0" w:space="0" w:color="auto"/>
        <w:right w:val="none" w:sz="0" w:space="0" w:color="auto"/>
      </w:divBdr>
    </w:div>
    <w:div w:id="1655064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info@wv-gardelegen.de" TargetMode="External"/><Relationship Id="rId1" Type="http://schemas.openxmlformats.org/officeDocument/2006/relationships/hyperlink" Target="mailto:info@wv-gardelegen.d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info@wv-gardelegen.de" TargetMode="External"/><Relationship Id="rId1" Type="http://schemas.openxmlformats.org/officeDocument/2006/relationships/hyperlink" Target="mailto:info@wv-gardeleg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37771-3D8D-4E5F-A241-A8CC59D93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3923</Words>
  <Characters>24715</Characters>
  <Application>Microsoft Office Word</Application>
  <DocSecurity>0</DocSecurity>
  <Lines>205</Lines>
  <Paragraphs>57</Paragraphs>
  <ScaleCrop>false</ScaleCrop>
  <HeadingPairs>
    <vt:vector size="2" baseType="variant">
      <vt:variant>
        <vt:lpstr>Titel</vt:lpstr>
      </vt:variant>
      <vt:variant>
        <vt:i4>1</vt:i4>
      </vt:variant>
    </vt:vector>
  </HeadingPairs>
  <TitlesOfParts>
    <vt:vector size="1" baseType="lpstr">
      <vt:lpstr>Layout 1</vt:lpstr>
    </vt:vector>
  </TitlesOfParts>
  <Company/>
  <LinksUpToDate>false</LinksUpToDate>
  <CharactersWithSpaces>28581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Layout 1</dc:title>
  <dc:subject/>
  <dc:creator>Anja Rohrdiek</dc:creator>
  <cp:keywords/>
  <dc:description/>
  <cp:lastModifiedBy>Anja Rohrdiek</cp:lastModifiedBy>
  <cp:revision>6</cp:revision>
  <cp:lastPrinted>2025-04-04T06:37:00Z</cp:lastPrinted>
  <dcterms:created xsi:type="dcterms:W3CDTF">2025-03-12T12:54:00Z</dcterms:created>
  <dcterms:modified xsi:type="dcterms:W3CDTF">2025-04-16T09:38:00Z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2013-12-16T00:00:00Z</vt:filetime>
  </property>
  <property fmtid="{D5CDD505-2E9C-101B-9397-08002B2CF9AE}" pid="3" name="LastSaved">
    <vt:filetime>2013-12-17T00:00:00Z</vt:filetime>
  </property>
</Properties>
</file>