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426"/>
        <w:gridCol w:w="4189"/>
        <w:gridCol w:w="2331"/>
      </w:tblGrid>
      <w:tr w:rsidR="00763B05" w:rsidRPr="00C82FCF" w14:paraId="02777977" w14:textId="77777777" w:rsidTr="00803D75">
        <w:trPr>
          <w:trHeight w:val="567"/>
        </w:trPr>
        <w:tc>
          <w:tcPr>
            <w:tcW w:w="932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AA1149" w14:textId="77777777" w:rsidR="00763B05" w:rsidRDefault="00763B05" w:rsidP="00763B0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  <w:p w14:paraId="2A65EA19" w14:textId="115656B8" w:rsidR="00763B05" w:rsidRPr="00763B05" w:rsidRDefault="00763B05" w:rsidP="00763B05">
            <w:pPr>
              <w:jc w:val="center"/>
              <w:rPr>
                <w:b/>
                <w:sz w:val="36"/>
              </w:rPr>
            </w:pPr>
            <w:r w:rsidRPr="00763B05">
              <w:rPr>
                <w:b/>
                <w:sz w:val="36"/>
              </w:rPr>
              <w:t>BETRIEBSHANDBUCH</w:t>
            </w:r>
          </w:p>
          <w:p w14:paraId="22D28CFD" w14:textId="2B25ACDA" w:rsidR="00763B05" w:rsidRPr="00763B05" w:rsidRDefault="00763B05" w:rsidP="00763B05">
            <w:pPr>
              <w:jc w:val="center"/>
              <w:rPr>
                <w:b/>
                <w:highlight w:val="yellow"/>
              </w:rPr>
            </w:pPr>
          </w:p>
        </w:tc>
      </w:tr>
      <w:tr w:rsidR="00763B05" w:rsidRPr="00C82FCF" w14:paraId="6D3D59BD" w14:textId="77777777" w:rsidTr="00763B05">
        <w:trPr>
          <w:trHeight w:val="567"/>
        </w:trPr>
        <w:tc>
          <w:tcPr>
            <w:tcW w:w="23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C7B7C82" w14:textId="77777777" w:rsidR="00763B05" w:rsidRPr="00C82FCF" w:rsidRDefault="00763B05" w:rsidP="00763B05">
            <w:pPr>
              <w:pStyle w:val="StandardFett0"/>
            </w:pPr>
            <w:r>
              <w:t>Aggregat / System</w:t>
            </w:r>
          </w:p>
        </w:tc>
        <w:tc>
          <w:tcPr>
            <w:tcW w:w="6946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645C7F" w14:textId="04E650D5" w:rsidR="00763B05" w:rsidRPr="00355BC4" w:rsidRDefault="00A24C11" w:rsidP="00763B05">
            <w:pPr>
              <w:rPr>
                <w:highlight w:val="yellow"/>
              </w:rPr>
            </w:pPr>
            <w:r>
              <w:rPr>
                <w:highlight w:val="yellow"/>
              </w:rPr>
              <w:t>Heißwassererzeuger</w:t>
            </w:r>
            <w:r w:rsidR="00613758" w:rsidRPr="00613758">
              <w:rPr>
                <w:highlight w:val="yellow"/>
              </w:rPr>
              <w:t xml:space="preserve"> </w:t>
            </w:r>
          </w:p>
        </w:tc>
      </w:tr>
      <w:tr w:rsidR="00763B05" w:rsidRPr="00C82FCF" w14:paraId="60292130" w14:textId="77777777" w:rsidTr="00763B05">
        <w:trPr>
          <w:trHeight w:val="567"/>
        </w:trPr>
        <w:tc>
          <w:tcPr>
            <w:tcW w:w="23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5A88D30" w14:textId="77777777" w:rsidR="00763B05" w:rsidRPr="00C82FCF" w:rsidRDefault="00763B05" w:rsidP="00763B05">
            <w:pPr>
              <w:pStyle w:val="StandardFett0"/>
              <w:ind w:right="-108"/>
            </w:pPr>
            <w:r>
              <w:t>Führende KKS</w:t>
            </w:r>
          </w:p>
        </w:tc>
        <w:tc>
          <w:tcPr>
            <w:tcW w:w="6946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3D4913" w14:textId="69DD26B2" w:rsidR="00763B05" w:rsidRPr="00C82FCF" w:rsidRDefault="007D306F">
            <w:r>
              <w:rPr>
                <w:highlight w:val="yellow"/>
              </w:rPr>
              <w:t>P0</w:t>
            </w:r>
            <w:r w:rsidR="00972F12">
              <w:rPr>
                <w:highlight w:val="yellow"/>
              </w:rPr>
              <w:t>0</w:t>
            </w:r>
            <w:r w:rsidR="00A24C11" w:rsidRPr="00A24C11">
              <w:rPr>
                <w:highlight w:val="yellow"/>
              </w:rPr>
              <w:t>H</w:t>
            </w:r>
          </w:p>
        </w:tc>
      </w:tr>
      <w:tr w:rsidR="00763B05" w:rsidRPr="00C82FCF" w14:paraId="685015F6" w14:textId="77777777" w:rsidTr="00763B05">
        <w:trPr>
          <w:trHeight w:val="567"/>
        </w:trPr>
        <w:tc>
          <w:tcPr>
            <w:tcW w:w="9322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EB0CA0" w14:textId="77777777" w:rsidR="00763B05" w:rsidRPr="00763B05" w:rsidRDefault="00763B05" w:rsidP="00763B05">
            <w:pPr>
              <w:spacing w:before="0"/>
              <w:rPr>
                <w:b/>
                <w:highlight w:val="yellow"/>
              </w:rPr>
            </w:pPr>
            <w:r w:rsidRPr="00763B05">
              <w:rPr>
                <w:b/>
              </w:rPr>
              <w:t>Änderungsverzeichnis</w:t>
            </w:r>
          </w:p>
        </w:tc>
      </w:tr>
      <w:tr w:rsidR="00763B05" w:rsidRPr="00C82FCF" w14:paraId="01171024" w14:textId="77777777" w:rsidTr="00763B05">
        <w:trPr>
          <w:trHeight w:val="454"/>
        </w:trPr>
        <w:tc>
          <w:tcPr>
            <w:tcW w:w="1384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7547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  <w:r w:rsidRPr="00763B05">
              <w:rPr>
                <w:sz w:val="20"/>
              </w:rPr>
              <w:t>Revision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08C0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  <w:r w:rsidRPr="00763B05">
              <w:rPr>
                <w:sz w:val="20"/>
              </w:rPr>
              <w:t>Datum</w:t>
            </w:r>
          </w:p>
        </w:tc>
        <w:tc>
          <w:tcPr>
            <w:tcW w:w="4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6D11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  <w:r w:rsidRPr="00763B05">
              <w:rPr>
                <w:sz w:val="20"/>
              </w:rPr>
              <w:t>Änderungsangaben</w:t>
            </w:r>
          </w:p>
        </w:tc>
        <w:tc>
          <w:tcPr>
            <w:tcW w:w="233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73EB4F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  <w:r w:rsidRPr="00763B05">
              <w:rPr>
                <w:sz w:val="20"/>
              </w:rPr>
              <w:t>Autor</w:t>
            </w:r>
          </w:p>
        </w:tc>
      </w:tr>
      <w:tr w:rsidR="00763B05" w:rsidRPr="00C82FCF" w14:paraId="1434F029" w14:textId="77777777" w:rsidTr="007D74C8">
        <w:trPr>
          <w:trHeight w:val="454"/>
        </w:trPr>
        <w:tc>
          <w:tcPr>
            <w:tcW w:w="13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F1C5" w14:textId="77777777" w:rsidR="00763B05" w:rsidRPr="00C15EE8" w:rsidRDefault="00763B05" w:rsidP="00763B05">
            <w:pPr>
              <w:spacing w:before="0"/>
              <w:rPr>
                <w:sz w:val="20"/>
                <w:highlight w:val="yellow"/>
              </w:rPr>
            </w:pPr>
            <w:r w:rsidRPr="00C15EE8">
              <w:rPr>
                <w:sz w:val="20"/>
                <w:highlight w:val="yellow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F159" w14:textId="0C54D001" w:rsidR="00763B05" w:rsidRPr="00C15EE8" w:rsidRDefault="00A44794" w:rsidP="007D74C8">
            <w:pPr>
              <w:spacing w:before="0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01.11.2021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E662" w14:textId="62188769" w:rsidR="00763B05" w:rsidRPr="00C15EE8" w:rsidRDefault="00087302" w:rsidP="00087302">
            <w:pPr>
              <w:spacing w:before="0"/>
              <w:rPr>
                <w:sz w:val="20"/>
                <w:highlight w:val="yellow"/>
              </w:rPr>
            </w:pPr>
            <w:r w:rsidRPr="00C15EE8">
              <w:rPr>
                <w:sz w:val="20"/>
                <w:highlight w:val="yellow"/>
              </w:rPr>
              <w:t>Er</w:t>
            </w:r>
            <w:r w:rsidR="00763B05" w:rsidRPr="00C15EE8">
              <w:rPr>
                <w:sz w:val="20"/>
                <w:highlight w:val="yellow"/>
              </w:rPr>
              <w:t>stellung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670B9B" w14:textId="2CBC7A8D" w:rsidR="00763B05" w:rsidRPr="00C15EE8" w:rsidRDefault="00AC372A" w:rsidP="00763B05">
            <w:pPr>
              <w:spacing w:before="0"/>
              <w:rPr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  <w:t>Drescher</w:t>
            </w:r>
          </w:p>
        </w:tc>
      </w:tr>
      <w:tr w:rsidR="00763B05" w:rsidRPr="00C82FCF" w14:paraId="23D689E1" w14:textId="77777777" w:rsidTr="00763B05">
        <w:trPr>
          <w:trHeight w:val="454"/>
        </w:trPr>
        <w:tc>
          <w:tcPr>
            <w:tcW w:w="13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06DF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  <w:r w:rsidRPr="00763B05">
              <w:rPr>
                <w:sz w:val="20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78C5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FCA7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B45966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</w:p>
        </w:tc>
      </w:tr>
      <w:tr w:rsidR="00763B05" w:rsidRPr="00C82FCF" w14:paraId="7BC04371" w14:textId="77777777" w:rsidTr="00763B05">
        <w:trPr>
          <w:trHeight w:val="454"/>
        </w:trPr>
        <w:tc>
          <w:tcPr>
            <w:tcW w:w="13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8743ED2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  <w:r w:rsidRPr="00763B05">
              <w:rPr>
                <w:sz w:val="20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E9B0670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C52ABD0" w14:textId="7825F400" w:rsidR="00763B05" w:rsidRPr="00763B05" w:rsidRDefault="00763B05" w:rsidP="00763B05">
            <w:pPr>
              <w:spacing w:before="0"/>
              <w:rPr>
                <w:sz w:val="20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961C16" w14:textId="77777777" w:rsidR="00763B05" w:rsidRPr="00763B05" w:rsidRDefault="00763B05" w:rsidP="00763B05">
            <w:pPr>
              <w:spacing w:before="0"/>
              <w:rPr>
                <w:sz w:val="20"/>
              </w:rPr>
            </w:pPr>
          </w:p>
        </w:tc>
      </w:tr>
    </w:tbl>
    <w:p w14:paraId="19E842E2" w14:textId="77777777" w:rsidR="00355BC4" w:rsidRDefault="00355BC4"/>
    <w:sdt>
      <w:sdtPr>
        <w:rPr>
          <w:b w:val="0"/>
          <w:spacing w:val="0"/>
          <w:sz w:val="22"/>
          <w:szCs w:val="22"/>
          <w:lang w:bidi="ar-SA"/>
        </w:rPr>
        <w:id w:val="-14922639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E5AA31A" w14:textId="77777777" w:rsidR="00763B05" w:rsidRDefault="00763B05">
          <w:pPr>
            <w:pStyle w:val="Inhaltsverzeichnisberschrift"/>
          </w:pPr>
          <w:r>
            <w:t>Inhalt</w:t>
          </w:r>
        </w:p>
        <w:p w14:paraId="17AC50D4" w14:textId="6577F9F5" w:rsidR="006D3BCF" w:rsidRDefault="00763B05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1169594" w:history="1">
            <w:r w:rsidR="006D3BCF" w:rsidRPr="00233CB2">
              <w:rPr>
                <w:rStyle w:val="Hyperlink"/>
              </w:rPr>
              <w:t>1</w:t>
            </w:r>
            <w:r w:rsidR="006D3BCF">
              <w:rPr>
                <w:rFonts w:asciiTheme="minorHAnsi" w:eastAsiaTheme="minorEastAsia" w:hAnsiTheme="minorHAnsi" w:cstheme="minorBidi"/>
                <w:b w:val="0"/>
                <w:noProof/>
              </w:rPr>
              <w:tab/>
            </w:r>
            <w:r w:rsidR="006D3BCF" w:rsidRPr="00233CB2">
              <w:rPr>
                <w:rStyle w:val="Hyperlink"/>
              </w:rPr>
              <w:t>Allgemeine Informationen zu System / Teilanlage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_Toc531169594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48A5A21E" w14:textId="7B48A01B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595" w:history="1">
            <w:r w:rsidR="006D3BCF" w:rsidRPr="00233CB2">
              <w:rPr>
                <w:rStyle w:val="Hyperlink"/>
              </w:rPr>
              <w:t>1.1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Ziel und Zweck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_Toc531169595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15492F38" w14:textId="421DE18F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596" w:history="1">
            <w:r w:rsidR="006D3BCF" w:rsidRPr="00233CB2">
              <w:rPr>
                <w:rStyle w:val="Hyperlink"/>
              </w:rPr>
              <w:t>1.2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Geltungsbereich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_Toc531169596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33A53469" w14:textId="6417B26D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597" w:history="1">
            <w:r w:rsidR="006D3BCF" w:rsidRPr="00233CB2">
              <w:rPr>
                <w:rStyle w:val="Hyperlink"/>
              </w:rPr>
              <w:t>1.3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Vorschriften und mitgeltende Unterlagen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_Toc531169597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63D87B68" w14:textId="2D5A47FD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598" w:history="1">
            <w:r w:rsidR="006D3BCF" w:rsidRPr="00233CB2">
              <w:rPr>
                <w:rStyle w:val="Hyperlink"/>
              </w:rPr>
              <w:t>1.4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Abkürzungen, Begriffsbestimmung / -erläuterungen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_Toc531169598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030327C4" w14:textId="4015B637" w:rsidR="006D3BCF" w:rsidRDefault="0098147A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</w:rPr>
          </w:pPr>
          <w:hyperlink w:anchor="_Toc531169600" w:history="1">
            <w:r w:rsidR="006D3BCF" w:rsidRPr="00233CB2">
              <w:rPr>
                <w:rStyle w:val="Hyperlink"/>
                <w:lang w:val="en-US"/>
              </w:rPr>
              <w:t>2</w:t>
            </w:r>
            <w:r w:rsidR="006D3BCF">
              <w:rPr>
                <w:rFonts w:asciiTheme="minorHAnsi" w:eastAsiaTheme="minorEastAsia" w:hAnsiTheme="minorHAnsi" w:cstheme="minorBidi"/>
                <w:b w:val="0"/>
                <w:noProof/>
              </w:rPr>
              <w:tab/>
            </w:r>
            <w:r w:rsidR="006D3BCF" w:rsidRPr="00233CB2">
              <w:rPr>
                <w:rStyle w:val="Hyperlink"/>
                <w:lang w:val="en-US"/>
              </w:rPr>
              <w:t>Sicherheitsrelevante Themen (QHSE)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_Toc531169600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2B193BA8" w14:textId="375E774E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01" w:history="1">
            <w:r w:rsidR="006D3BCF" w:rsidRPr="00233CB2">
              <w:rPr>
                <w:rStyle w:val="Hyperlink"/>
              </w:rPr>
              <w:t>2.1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Angaben zu Sicherheit und Umweltschutz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_Toc531169601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02127162" w14:textId="158BF786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02" w:history="1">
            <w:r w:rsidR="006D3BCF" w:rsidRPr="00233CB2">
              <w:rPr>
                <w:rStyle w:val="Hyperlink"/>
              </w:rPr>
              <w:t>2.2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Restgefahren in der Anlage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_Toc531169602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18945C73" w14:textId="60D3BA32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03" w:history="1">
            <w:r w:rsidR="006D3BCF" w:rsidRPr="00233CB2">
              <w:rPr>
                <w:rStyle w:val="Hyperlink"/>
              </w:rPr>
              <w:t>2.3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Angaben zur CE-Konformität (CE-Kennzeichen)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_Toc531169603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0EAB62D4" w14:textId="168B11F2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04" w:history="1">
            <w:r w:rsidR="006D3BCF" w:rsidRPr="00233CB2">
              <w:rPr>
                <w:rStyle w:val="Hyperlink"/>
              </w:rPr>
              <w:t>2.4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Anweisungen zum sicheren Einrichten und Warten, einschließlich der dabei zu treffenden Schutzmaßnahmen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_Toc531169604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5FFB0839" w14:textId="5240B47A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05" w:history="1">
            <w:r w:rsidR="006D3BCF" w:rsidRPr="00233CB2">
              <w:rPr>
                <w:rStyle w:val="Hyperlink"/>
              </w:rPr>
              <w:t>2.5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Sicherheitshinweise zum Transport, zur Handhabung und zur Lagerung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_Toc531169605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3C776F2A" w14:textId="3B2818AB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06" w:history="1">
            <w:r w:rsidR="006D3BCF" w:rsidRPr="00233CB2">
              <w:rPr>
                <w:rStyle w:val="Hyperlink"/>
              </w:rPr>
              <w:t>2.6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Anforderungen an persönliche Schutzausrüstung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_Toc531169606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4CF06CC8" w14:textId="22EFB50F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07" w:history="1">
            <w:r w:rsidR="006D3BCF" w:rsidRPr="00233CB2">
              <w:rPr>
                <w:rStyle w:val="Hyperlink"/>
              </w:rPr>
              <w:t>2.7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Angaben zur Qualifikation des Betriebspersonals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_Toc531169607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3E8A1C48" w14:textId="1A74505B" w:rsidR="006D3BCF" w:rsidRDefault="0098147A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</w:rPr>
          </w:pPr>
          <w:hyperlink w:anchor="_Toc531169608" w:history="1">
            <w:r w:rsidR="006D3BCF" w:rsidRPr="00233CB2">
              <w:rPr>
                <w:rStyle w:val="Hyperlink"/>
              </w:rPr>
              <w:t>3</w:t>
            </w:r>
            <w:r w:rsidR="006D3BCF">
              <w:rPr>
                <w:rFonts w:asciiTheme="minorHAnsi" w:eastAsiaTheme="minorEastAsia" w:hAnsiTheme="minorHAnsi" w:cstheme="minorBidi"/>
                <w:b w:val="0"/>
                <w:noProof/>
              </w:rPr>
              <w:tab/>
            </w:r>
            <w:r w:rsidR="006D3BCF" w:rsidRPr="00233CB2">
              <w:rPr>
                <w:rStyle w:val="Hyperlink"/>
              </w:rPr>
              <w:t>Systembeschreibung und -abgrenzung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_Toc531169608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536BD803" w14:textId="34BBFAB2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09" w:history="1">
            <w:r w:rsidR="006D3BCF" w:rsidRPr="00233CB2">
              <w:rPr>
                <w:rStyle w:val="Hyperlink"/>
              </w:rPr>
              <w:t>3.1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Systemkomponenten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_Toc531169609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6B4ACD78" w14:textId="0A80AA70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10" w:history="1">
            <w:r w:rsidR="006D3BCF" w:rsidRPr="00233CB2">
              <w:rPr>
                <w:rStyle w:val="Hyperlink"/>
              </w:rPr>
              <w:t>3.2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Aufgabe des verfahrenstechnischen Systems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_Toc531169610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4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2FB96164" w14:textId="66FAEB77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12" w:history="1">
            <w:r w:rsidR="006D3BCF" w:rsidRPr="00233CB2">
              <w:rPr>
                <w:rStyle w:val="Hyperlink"/>
              </w:rPr>
              <w:t>3.3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Zugehörige R&amp;I-Fließbilder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_Toc531169612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75DA0946" w14:textId="73239509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13" w:history="1">
            <w:r w:rsidR="006D3BCF" w:rsidRPr="00233CB2">
              <w:rPr>
                <w:rStyle w:val="Hyperlink"/>
              </w:rPr>
              <w:t>3.4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Technische Daten des Systems und seiner Komponenten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_Toc531169613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48A2BB5D" w14:textId="65B61A23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15" w:history="1">
            <w:r w:rsidR="006D3BCF" w:rsidRPr="00233CB2">
              <w:rPr>
                <w:rStyle w:val="Hyperlink"/>
              </w:rPr>
              <w:t>3.5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Angrenzende Systeme und Komponenten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_Toc531169615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25FABF38" w14:textId="544311D1" w:rsidR="006D3BCF" w:rsidRDefault="0098147A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</w:rPr>
          </w:pPr>
          <w:hyperlink w:anchor="_Toc531169617" w:history="1">
            <w:r w:rsidR="006D3BCF" w:rsidRPr="00233CB2">
              <w:rPr>
                <w:rStyle w:val="Hyperlink"/>
              </w:rPr>
              <w:t>4</w:t>
            </w:r>
            <w:r w:rsidR="006D3BCF">
              <w:rPr>
                <w:rFonts w:asciiTheme="minorHAnsi" w:eastAsiaTheme="minorEastAsia" w:hAnsiTheme="minorHAnsi" w:cstheme="minorBidi"/>
                <w:b w:val="0"/>
                <w:noProof/>
              </w:rPr>
              <w:tab/>
            </w:r>
            <w:r w:rsidR="006D3BCF" w:rsidRPr="00233CB2">
              <w:rPr>
                <w:rStyle w:val="Hyperlink"/>
              </w:rPr>
              <w:t>Aufbau und Funktion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_Toc531169617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1F86986B" w14:textId="64A4BF2C" w:rsidR="006D3BCF" w:rsidRDefault="0098147A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</w:rPr>
          </w:pPr>
          <w:hyperlink w:anchor="_Toc531169618" w:history="1">
            <w:r w:rsidR="006D3BCF" w:rsidRPr="00233CB2">
              <w:rPr>
                <w:rStyle w:val="Hyperlink"/>
              </w:rPr>
              <w:t>5</w:t>
            </w:r>
            <w:r w:rsidR="006D3BCF">
              <w:rPr>
                <w:rFonts w:asciiTheme="minorHAnsi" w:eastAsiaTheme="minorEastAsia" w:hAnsiTheme="minorHAnsi" w:cstheme="minorBidi"/>
                <w:b w:val="0"/>
                <w:noProof/>
              </w:rPr>
              <w:tab/>
            </w:r>
            <w:r w:rsidR="006D3BCF" w:rsidRPr="00233CB2">
              <w:rPr>
                <w:rStyle w:val="Hyperlink"/>
              </w:rPr>
              <w:t>Automatisierungstechnik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_Toc531169618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099208E1" w14:textId="00BA96A4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19" w:history="1">
            <w:r w:rsidR="006D3BCF" w:rsidRPr="00233CB2">
              <w:rPr>
                <w:rStyle w:val="Hyperlink"/>
              </w:rPr>
              <w:t>5.1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Messen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_Toc531169619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426B6892" w14:textId="3BEEAC71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20" w:history="1">
            <w:r w:rsidR="006D3BCF" w:rsidRPr="00233CB2">
              <w:rPr>
                <w:rStyle w:val="Hyperlink"/>
              </w:rPr>
              <w:t>5.2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Steuern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_Toc531169620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2D9771CC" w14:textId="78E7D6D3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21" w:history="1">
            <w:r w:rsidR="006D3BCF" w:rsidRPr="00233CB2">
              <w:rPr>
                <w:rStyle w:val="Hyperlink"/>
              </w:rPr>
              <w:t>5.3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Regeln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_Toc531169621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25F560E6" w14:textId="5A40D64A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23" w:history="1">
            <w:r w:rsidR="006D3BCF" w:rsidRPr="00233CB2">
              <w:rPr>
                <w:rStyle w:val="Hyperlink"/>
              </w:rPr>
              <w:t>5.4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Sonstiges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_Toc531169623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51931D76" w14:textId="653882B0" w:rsidR="006D3BCF" w:rsidRDefault="0098147A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</w:rPr>
          </w:pPr>
          <w:hyperlink w:anchor="_Toc531169624" w:history="1">
            <w:r w:rsidR="006D3BCF" w:rsidRPr="00233CB2">
              <w:rPr>
                <w:rStyle w:val="Hyperlink"/>
              </w:rPr>
              <w:t>6</w:t>
            </w:r>
            <w:r w:rsidR="006D3BCF">
              <w:rPr>
                <w:rFonts w:asciiTheme="minorHAnsi" w:eastAsiaTheme="minorEastAsia" w:hAnsiTheme="minorHAnsi" w:cstheme="minorBidi"/>
                <w:b w:val="0"/>
                <w:noProof/>
              </w:rPr>
              <w:tab/>
            </w:r>
            <w:r w:rsidR="006D3BCF" w:rsidRPr="00233CB2">
              <w:rPr>
                <w:rStyle w:val="Hyperlink"/>
              </w:rPr>
              <w:t>Betriebsführung des Systems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_Toc531169624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13DE23C4" w14:textId="7D0CCA5F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25" w:history="1">
            <w:r w:rsidR="006D3BCF" w:rsidRPr="00233CB2">
              <w:rPr>
                <w:rStyle w:val="Hyperlink"/>
              </w:rPr>
              <w:t>6.1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Inbetriebnahme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_Toc531169625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4C0EDF42" w14:textId="54A8E9A8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26" w:history="1">
            <w:r w:rsidR="006D3BCF" w:rsidRPr="00233CB2">
              <w:rPr>
                <w:rStyle w:val="Hyperlink"/>
              </w:rPr>
              <w:t>6.2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Vorbereiten zum Anfahren und Prüfvorgänge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_Toc531169626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7197C4A2" w14:textId="24746E6C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27" w:history="1">
            <w:r w:rsidR="006D3BCF" w:rsidRPr="00233CB2">
              <w:rPr>
                <w:rStyle w:val="Hyperlink"/>
              </w:rPr>
              <w:t>6.3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Anfahren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_Toc531169627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665F7D00" w14:textId="671175EC" w:rsidR="006D3BCF" w:rsidRDefault="0098147A">
          <w:pPr>
            <w:pStyle w:val="Verzeichnis3"/>
            <w:rPr>
              <w:rFonts w:asciiTheme="minorHAnsi" w:eastAsiaTheme="minorEastAsia" w:hAnsiTheme="minorHAnsi" w:cstheme="minorBidi"/>
              <w:noProof/>
            </w:rPr>
          </w:pPr>
          <w:hyperlink w:anchor="_Toc531169628" w:history="1">
            <w:r w:rsidR="006D3BCF" w:rsidRPr="00233CB2">
              <w:rPr>
                <w:rStyle w:val="Hyperlink"/>
              </w:rPr>
              <w:t>6.3.1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Kaltstart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_Toc531169628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784B5678" w14:textId="41CC4FB5" w:rsidR="006D3BCF" w:rsidRDefault="0098147A">
          <w:pPr>
            <w:pStyle w:val="Verzeichnis3"/>
            <w:rPr>
              <w:rFonts w:asciiTheme="minorHAnsi" w:eastAsiaTheme="minorEastAsia" w:hAnsiTheme="minorHAnsi" w:cstheme="minorBidi"/>
              <w:noProof/>
            </w:rPr>
          </w:pPr>
          <w:hyperlink w:anchor="_Toc531169629" w:history="1">
            <w:r w:rsidR="006D3BCF" w:rsidRPr="00233CB2">
              <w:rPr>
                <w:rStyle w:val="Hyperlink"/>
              </w:rPr>
              <w:t>6.3.2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Warmstart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_Toc531169629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7D4121E4" w14:textId="59EE82C9" w:rsidR="006D3BCF" w:rsidRDefault="0098147A">
          <w:pPr>
            <w:pStyle w:val="Verzeichnis3"/>
            <w:rPr>
              <w:rFonts w:asciiTheme="minorHAnsi" w:eastAsiaTheme="minorEastAsia" w:hAnsiTheme="minorHAnsi" w:cstheme="minorBidi"/>
              <w:noProof/>
            </w:rPr>
          </w:pPr>
          <w:hyperlink w:anchor="_Toc531169630" w:history="1">
            <w:r w:rsidR="006D3BCF" w:rsidRPr="00233CB2">
              <w:rPr>
                <w:rStyle w:val="Hyperlink"/>
              </w:rPr>
              <w:t>6.3.3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Sonstige Anfahrvorgänge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_Toc531169630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46BE2209" w14:textId="0A8D36F6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31" w:history="1">
            <w:r w:rsidR="006D3BCF" w:rsidRPr="00233CB2">
              <w:rPr>
                <w:rStyle w:val="Hyperlink"/>
              </w:rPr>
              <w:t>6.4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Normalbetrieb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_Toc531169631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5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072C9701" w14:textId="2A09F4A0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32" w:history="1">
            <w:r w:rsidR="006D3BCF" w:rsidRPr="00233CB2">
              <w:rPr>
                <w:rStyle w:val="Hyperlink"/>
              </w:rPr>
              <w:t>6.5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Sonderbetriebsfälle und Notbetrieb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_Toc531169632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54A9ABC6" w14:textId="55F5CF1C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33" w:history="1">
            <w:r w:rsidR="006D3BCF" w:rsidRPr="00233CB2">
              <w:rPr>
                <w:rStyle w:val="Hyperlink"/>
              </w:rPr>
              <w:t>6.6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Betriebsstörungen, Fehlermeldebeschreibungen inkl. zu ergreifende Maßnahmen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_Toc531169633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0C2F9D6E" w14:textId="605AAD73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34" w:history="1">
            <w:r w:rsidR="006D3BCF" w:rsidRPr="00233CB2">
              <w:rPr>
                <w:rStyle w:val="Hyperlink"/>
              </w:rPr>
              <w:t>6.7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Abfahren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_Toc531169634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19B737EA" w14:textId="1C3705BD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36" w:history="1">
            <w:r w:rsidR="006D3BCF" w:rsidRPr="00233CB2">
              <w:rPr>
                <w:rStyle w:val="Hyperlink"/>
              </w:rPr>
              <w:t>6.8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Stillstandsmaßnahmen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_Toc531169636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24E8D344" w14:textId="149DFEE7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37" w:history="1">
            <w:r w:rsidR="006D3BCF" w:rsidRPr="00233CB2">
              <w:rPr>
                <w:rStyle w:val="Hyperlink"/>
              </w:rPr>
              <w:t>6.9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Instandhaltung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_Toc531169637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12FDA794" w14:textId="58188D09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38" w:history="1">
            <w:r w:rsidR="006D3BCF" w:rsidRPr="00233CB2">
              <w:rPr>
                <w:rStyle w:val="Hyperlink"/>
              </w:rPr>
              <w:t>6.10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Außerbetriebnahme, Konservieren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_Toc531169638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2812A45F" w14:textId="097BBC3A" w:rsidR="006D3BCF" w:rsidRDefault="0098147A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</w:rPr>
          </w:pPr>
          <w:hyperlink w:anchor="_Toc531169639" w:history="1">
            <w:r w:rsidR="006D3BCF" w:rsidRPr="00233CB2">
              <w:rPr>
                <w:rStyle w:val="Hyperlink"/>
              </w:rPr>
              <w:t>7</w:t>
            </w:r>
            <w:r w:rsidR="006D3BCF">
              <w:rPr>
                <w:rFonts w:asciiTheme="minorHAnsi" w:eastAsiaTheme="minorEastAsia" w:hAnsiTheme="minorHAnsi" w:cstheme="minorBidi"/>
                <w:b w:val="0"/>
                <w:noProof/>
              </w:rPr>
              <w:tab/>
            </w:r>
            <w:r w:rsidR="006D3BCF" w:rsidRPr="00233CB2">
              <w:rPr>
                <w:rStyle w:val="Hyperlink"/>
              </w:rPr>
              <w:t>Einstellungen und Parameter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_Toc531169639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6E388E8D" w14:textId="2E94FDD3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40" w:history="1">
            <w:r w:rsidR="006D3BCF" w:rsidRPr="00233CB2">
              <w:rPr>
                <w:rStyle w:val="Hyperlink"/>
              </w:rPr>
              <w:t>7.1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Grenz- und Sollwerte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_Toc531169640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0AC1A05A" w14:textId="6936EC4E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41" w:history="1">
            <w:r w:rsidR="006D3BCF" w:rsidRPr="00233CB2">
              <w:rPr>
                <w:rStyle w:val="Hyperlink"/>
              </w:rPr>
              <w:t>7.2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Regelungsalgorithmen, Schrittketten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_Toc531169641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41314A2D" w14:textId="56FF998C" w:rsidR="006D3BCF" w:rsidRDefault="0098147A">
          <w:pPr>
            <w:pStyle w:val="Verzeichnis1"/>
            <w:rPr>
              <w:rFonts w:asciiTheme="minorHAnsi" w:eastAsiaTheme="minorEastAsia" w:hAnsiTheme="minorHAnsi" w:cstheme="minorBidi"/>
              <w:b w:val="0"/>
              <w:noProof/>
            </w:rPr>
          </w:pPr>
          <w:hyperlink w:anchor="_Toc531169642" w:history="1">
            <w:r w:rsidR="006D3BCF" w:rsidRPr="00233CB2">
              <w:rPr>
                <w:rStyle w:val="Hyperlink"/>
              </w:rPr>
              <w:t>8</w:t>
            </w:r>
            <w:r w:rsidR="006D3BCF">
              <w:rPr>
                <w:rFonts w:asciiTheme="minorHAnsi" w:eastAsiaTheme="minorEastAsia" w:hAnsiTheme="minorHAnsi" w:cstheme="minorBidi"/>
                <w:b w:val="0"/>
                <w:noProof/>
              </w:rPr>
              <w:tab/>
            </w:r>
            <w:r w:rsidR="006D3BCF" w:rsidRPr="00233CB2">
              <w:rPr>
                <w:rStyle w:val="Hyperlink"/>
              </w:rPr>
              <w:t>Anhang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_Toc531169642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1AF78401" w14:textId="298D1BA9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43" w:history="1">
            <w:r w:rsidR="006D3BCF" w:rsidRPr="00233CB2">
              <w:rPr>
                <w:rStyle w:val="Hyperlink"/>
              </w:rPr>
              <w:t>8.1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Liste der Armaturenstellungen als Voraussetzung zum Anfahren des Systems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_Toc531169643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248FE42B" w14:textId="12E5AC49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44" w:history="1">
            <w:r w:rsidR="006D3BCF" w:rsidRPr="00233CB2">
              <w:rPr>
                <w:rStyle w:val="Hyperlink"/>
              </w:rPr>
              <w:t>8.2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Behälterniveauschema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_Toc531169644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3F311C3D" w14:textId="2F064E6A" w:rsidR="006D3BCF" w:rsidRDefault="0098147A">
          <w:pPr>
            <w:pStyle w:val="Verzeichnis2"/>
            <w:rPr>
              <w:rFonts w:asciiTheme="minorHAnsi" w:eastAsiaTheme="minorEastAsia" w:hAnsiTheme="minorHAnsi" w:cstheme="minorBidi"/>
              <w:noProof/>
            </w:rPr>
          </w:pPr>
          <w:hyperlink w:anchor="_Toc531169645" w:history="1">
            <w:r w:rsidR="006D3BCF" w:rsidRPr="00233CB2">
              <w:rPr>
                <w:rStyle w:val="Hyperlink"/>
              </w:rPr>
              <w:t>8.3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Kennlinien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_Toc531169645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5A152919" w14:textId="7B7D8EB6" w:rsidR="006D3BCF" w:rsidRDefault="0098147A">
          <w:pPr>
            <w:pStyle w:val="Verzeichnis3"/>
            <w:rPr>
              <w:rFonts w:asciiTheme="minorHAnsi" w:eastAsiaTheme="minorEastAsia" w:hAnsiTheme="minorHAnsi" w:cstheme="minorBidi"/>
              <w:noProof/>
            </w:rPr>
          </w:pPr>
          <w:hyperlink w:anchor="_Toc531169646" w:history="1">
            <w:r w:rsidR="006D3BCF" w:rsidRPr="00233CB2">
              <w:rPr>
                <w:rStyle w:val="Hyperlink"/>
              </w:rPr>
              <w:t>8.3.1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Regelkennlinien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_Toc531169646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78D69538" w14:textId="0B979267" w:rsidR="006D3BCF" w:rsidRDefault="0098147A">
          <w:pPr>
            <w:pStyle w:val="Verzeichnis3"/>
            <w:rPr>
              <w:rFonts w:asciiTheme="minorHAnsi" w:eastAsiaTheme="minorEastAsia" w:hAnsiTheme="minorHAnsi" w:cstheme="minorBidi"/>
              <w:noProof/>
            </w:rPr>
          </w:pPr>
          <w:hyperlink w:anchor="_Toc531169647" w:history="1">
            <w:r w:rsidR="006D3BCF" w:rsidRPr="00233CB2">
              <w:rPr>
                <w:rStyle w:val="Hyperlink"/>
              </w:rPr>
              <w:t>8.3.2</w:t>
            </w:r>
            <w:r w:rsidR="006D3BCF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6D3BCF" w:rsidRPr="00233CB2">
              <w:rPr>
                <w:rStyle w:val="Hyperlink"/>
              </w:rPr>
              <w:t>Pumpenkennlinien</w:t>
            </w:r>
            <w:r w:rsidR="006D3BCF">
              <w:rPr>
                <w:noProof/>
                <w:webHidden/>
              </w:rPr>
              <w:tab/>
            </w:r>
            <w:r w:rsidR="006D3BCF">
              <w:rPr>
                <w:noProof/>
                <w:webHidden/>
              </w:rPr>
              <w:fldChar w:fldCharType="begin"/>
            </w:r>
            <w:r w:rsidR="006D3BCF">
              <w:rPr>
                <w:noProof/>
                <w:webHidden/>
              </w:rPr>
              <w:instrText xml:space="preserve"> PAGEREF _Toc531169647 \h </w:instrText>
            </w:r>
            <w:r w:rsidR="006D3BCF">
              <w:rPr>
                <w:noProof/>
                <w:webHidden/>
              </w:rPr>
            </w:r>
            <w:r w:rsidR="006D3BCF">
              <w:rPr>
                <w:noProof/>
                <w:webHidden/>
              </w:rPr>
              <w:fldChar w:fldCharType="separate"/>
            </w:r>
            <w:r w:rsidR="005C7FEB">
              <w:rPr>
                <w:noProof/>
                <w:webHidden/>
              </w:rPr>
              <w:t>6</w:t>
            </w:r>
            <w:r w:rsidR="006D3BCF">
              <w:rPr>
                <w:noProof/>
                <w:webHidden/>
              </w:rPr>
              <w:fldChar w:fldCharType="end"/>
            </w:r>
          </w:hyperlink>
        </w:p>
        <w:p w14:paraId="4BF36253" w14:textId="77777777" w:rsidR="00763B05" w:rsidRDefault="00763B05">
          <w:r>
            <w:rPr>
              <w:b/>
              <w:bCs/>
            </w:rPr>
            <w:fldChar w:fldCharType="end"/>
          </w:r>
        </w:p>
      </w:sdtContent>
    </w:sdt>
    <w:p w14:paraId="530FD54E" w14:textId="77777777" w:rsidR="000C3AB6" w:rsidRDefault="000C3AB6"/>
    <w:p w14:paraId="2176F24C" w14:textId="77777777" w:rsidR="00763B05" w:rsidRDefault="00763B05"/>
    <w:p w14:paraId="6B3A02BB" w14:textId="77777777" w:rsidR="00410CC6" w:rsidRDefault="006D5A3C">
      <w:pPr>
        <w:rPr>
          <w:lang w:val="en-US"/>
        </w:rPr>
      </w:pPr>
      <w:r w:rsidRPr="00C82FCF">
        <w:br w:type="page"/>
      </w:r>
    </w:p>
    <w:p w14:paraId="2B87B7D2" w14:textId="77777777" w:rsidR="00C358F8" w:rsidRPr="00D93846" w:rsidRDefault="00A41751" w:rsidP="007E6006">
      <w:pPr>
        <w:pStyle w:val="berschrift1"/>
      </w:pPr>
      <w:bookmarkStart w:id="0" w:name="_Toc531169594"/>
      <w:r w:rsidRPr="00D93846">
        <w:lastRenderedPageBreak/>
        <w:t>Allgemeine Informationen zu System / Teilanlage</w:t>
      </w:r>
      <w:bookmarkEnd w:id="0"/>
    </w:p>
    <w:p w14:paraId="37DDA996" w14:textId="41772C1C" w:rsidR="006F4D3D" w:rsidRDefault="006F4D3D" w:rsidP="00A41751">
      <w:pPr>
        <w:pStyle w:val="berschrift2"/>
      </w:pPr>
      <w:bookmarkStart w:id="1" w:name="_Toc531169595"/>
      <w:r>
        <w:t>Ziel und Zweck</w:t>
      </w:r>
      <w:bookmarkEnd w:id="1"/>
    </w:p>
    <w:p w14:paraId="13E41461" w14:textId="17096586" w:rsidR="006F4D3D" w:rsidRDefault="006F4D3D" w:rsidP="00E82D37"/>
    <w:p w14:paraId="5E888A03" w14:textId="6CB40775" w:rsidR="006F4D3D" w:rsidRDefault="006F4D3D" w:rsidP="00E82D37">
      <w:pPr>
        <w:pStyle w:val="berschrift2"/>
      </w:pPr>
      <w:bookmarkStart w:id="2" w:name="_Toc531169596"/>
      <w:r>
        <w:t>Geltungsbereich</w:t>
      </w:r>
      <w:bookmarkEnd w:id="2"/>
    </w:p>
    <w:p w14:paraId="518F12A8" w14:textId="77777777" w:rsidR="006F4D3D" w:rsidRDefault="006F4D3D" w:rsidP="00E82D37"/>
    <w:p w14:paraId="69FCF212" w14:textId="6AEA2EDD" w:rsidR="006F4D3D" w:rsidRDefault="000F5CC3" w:rsidP="00E82D37">
      <w:pPr>
        <w:pStyle w:val="berschrift2"/>
      </w:pPr>
      <w:bookmarkStart w:id="3" w:name="_Toc531169597"/>
      <w:r>
        <w:t>Vorschriften und m</w:t>
      </w:r>
      <w:r w:rsidR="006F4D3D">
        <w:t>itgeltende Unterlagen</w:t>
      </w:r>
      <w:bookmarkEnd w:id="3"/>
    </w:p>
    <w:p w14:paraId="32181A8F" w14:textId="77777777" w:rsidR="006F4D3D" w:rsidRPr="006F4D3D" w:rsidRDefault="006F4D3D" w:rsidP="00E82D37"/>
    <w:p w14:paraId="10A3BEBF" w14:textId="776EBBCC" w:rsidR="00A41751" w:rsidRPr="00D93846" w:rsidRDefault="00064A5C" w:rsidP="00A41751">
      <w:pPr>
        <w:pStyle w:val="berschrift2"/>
      </w:pPr>
      <w:bookmarkStart w:id="4" w:name="_Toc531169598"/>
      <w:r>
        <w:t xml:space="preserve">Abkürzungen, </w:t>
      </w:r>
      <w:r w:rsidR="00A41751" w:rsidRPr="00D93846">
        <w:t>Begriffsbestimmung / -erläuterungen</w:t>
      </w:r>
      <w:bookmarkEnd w:id="4"/>
    </w:p>
    <w:p w14:paraId="74D9557D" w14:textId="77777777" w:rsidR="00D93846" w:rsidRPr="00D93846" w:rsidRDefault="00D93846" w:rsidP="00D93846"/>
    <w:p w14:paraId="719866A9" w14:textId="77777777" w:rsidR="00A41751" w:rsidRPr="00356D0F" w:rsidRDefault="00A41751" w:rsidP="00356D0F">
      <w:pPr>
        <w:rPr>
          <w:lang w:val="en-US"/>
        </w:rPr>
      </w:pPr>
    </w:p>
    <w:p w14:paraId="7EA75468" w14:textId="3C335C3C" w:rsidR="00657983" w:rsidRPr="00D93846" w:rsidRDefault="00D93846" w:rsidP="00657983">
      <w:pPr>
        <w:pStyle w:val="berschrift1"/>
        <w:rPr>
          <w:lang w:val="en-US"/>
        </w:rPr>
      </w:pPr>
      <w:bookmarkStart w:id="5" w:name="_Toc531169600"/>
      <w:r w:rsidRPr="00D93846">
        <w:rPr>
          <w:lang w:val="en-US"/>
        </w:rPr>
        <w:t>Sicherheitsrelevante Themen</w:t>
      </w:r>
      <w:r w:rsidR="00E82D37">
        <w:rPr>
          <w:lang w:val="en-US"/>
        </w:rPr>
        <w:t xml:space="preserve"> (QHSE)</w:t>
      </w:r>
      <w:bookmarkEnd w:id="5"/>
    </w:p>
    <w:p w14:paraId="745E1316" w14:textId="77777777" w:rsidR="00A41751" w:rsidRPr="00D93846" w:rsidRDefault="00A41751" w:rsidP="00A41751">
      <w:pPr>
        <w:pStyle w:val="berschrift2"/>
      </w:pPr>
      <w:bookmarkStart w:id="6" w:name="_Toc531169601"/>
      <w:r w:rsidRPr="00D93846">
        <w:t>Angaben zu Sicherheit und Umweltschutz</w:t>
      </w:r>
      <w:bookmarkEnd w:id="6"/>
    </w:p>
    <w:p w14:paraId="580F3631" w14:textId="77777777" w:rsidR="00D93846" w:rsidRPr="00D93846" w:rsidRDefault="00D93846" w:rsidP="00D93846"/>
    <w:p w14:paraId="5A9ED1BD" w14:textId="77777777" w:rsidR="00D93846" w:rsidRPr="00D93846" w:rsidRDefault="00D93846" w:rsidP="00D93846">
      <w:pPr>
        <w:pStyle w:val="berschrift2"/>
      </w:pPr>
      <w:bookmarkStart w:id="7" w:name="_Toc531169602"/>
      <w:r w:rsidRPr="00D93846">
        <w:t>Restgefahren in der Anlage</w:t>
      </w:r>
      <w:bookmarkEnd w:id="7"/>
    </w:p>
    <w:p w14:paraId="19E114A2" w14:textId="77777777" w:rsidR="00D93846" w:rsidRPr="00D93846" w:rsidRDefault="00D93846" w:rsidP="00D93846"/>
    <w:p w14:paraId="6AE13D93" w14:textId="77777777" w:rsidR="00A41751" w:rsidRPr="00D93846" w:rsidRDefault="00A41751" w:rsidP="00A41751">
      <w:pPr>
        <w:pStyle w:val="berschrift2"/>
      </w:pPr>
      <w:bookmarkStart w:id="8" w:name="_Toc531169603"/>
      <w:r w:rsidRPr="00D93846">
        <w:t>Angaben zur CE-Konformität (CE-Kennzeichen)</w:t>
      </w:r>
      <w:bookmarkEnd w:id="8"/>
    </w:p>
    <w:p w14:paraId="5E042F7B" w14:textId="77777777" w:rsidR="00D93846" w:rsidRPr="00D93846" w:rsidRDefault="00D93846" w:rsidP="00D93846"/>
    <w:p w14:paraId="619E5DEB" w14:textId="77777777" w:rsidR="00A41751" w:rsidRPr="00D93846" w:rsidRDefault="00A41751" w:rsidP="00A41751">
      <w:pPr>
        <w:pStyle w:val="berschrift2"/>
      </w:pPr>
      <w:bookmarkStart w:id="9" w:name="_Toc531169604"/>
      <w:r w:rsidRPr="00D93846">
        <w:t>Anweisungen zum sicheren Einrichten und Warten, einschließlich der dabei zu treffenden Schutzmaßnahmen</w:t>
      </w:r>
      <w:bookmarkEnd w:id="9"/>
    </w:p>
    <w:p w14:paraId="1385F137" w14:textId="77777777" w:rsidR="00D93846" w:rsidRPr="00D93846" w:rsidRDefault="00D93846" w:rsidP="00D93846"/>
    <w:p w14:paraId="14839397" w14:textId="77777777" w:rsidR="00A41751" w:rsidRPr="00D93846" w:rsidRDefault="00A41751" w:rsidP="00A41751">
      <w:pPr>
        <w:pStyle w:val="berschrift2"/>
      </w:pPr>
      <w:bookmarkStart w:id="10" w:name="_Toc511901664"/>
      <w:bookmarkStart w:id="11" w:name="_Toc511902073"/>
      <w:bookmarkStart w:id="12" w:name="_Toc531169605"/>
      <w:r w:rsidRPr="00511880">
        <w:t>Sicherheitshinweise</w:t>
      </w:r>
      <w:bookmarkEnd w:id="10"/>
      <w:bookmarkEnd w:id="11"/>
      <w:r w:rsidRPr="00D93846">
        <w:t xml:space="preserve"> zum Transport, zur Handhabung und zur Lagerung</w:t>
      </w:r>
      <w:bookmarkEnd w:id="12"/>
    </w:p>
    <w:p w14:paraId="16C1BBB5" w14:textId="77777777" w:rsidR="00D93846" w:rsidRPr="00D93846" w:rsidRDefault="00D93846" w:rsidP="00D93846"/>
    <w:p w14:paraId="214ADCE8" w14:textId="77777777" w:rsidR="00A41751" w:rsidRPr="00D93846" w:rsidRDefault="00A41751" w:rsidP="00A41751">
      <w:pPr>
        <w:pStyle w:val="berschrift2"/>
      </w:pPr>
      <w:bookmarkStart w:id="13" w:name="_Toc531169606"/>
      <w:r w:rsidRPr="00D93846">
        <w:t>Anforderungen an persönliche Schutzausrüstung</w:t>
      </w:r>
      <w:bookmarkEnd w:id="13"/>
    </w:p>
    <w:p w14:paraId="50097511" w14:textId="77777777" w:rsidR="00D93846" w:rsidRPr="00D93846" w:rsidRDefault="00D93846" w:rsidP="00D93846"/>
    <w:p w14:paraId="15DCDD47" w14:textId="77777777" w:rsidR="00A41751" w:rsidRPr="00D93846" w:rsidRDefault="00D87922" w:rsidP="00A41751">
      <w:pPr>
        <w:pStyle w:val="berschrift2"/>
      </w:pPr>
      <w:bookmarkStart w:id="14" w:name="_Toc531169607"/>
      <w:r w:rsidRPr="00D93846">
        <w:t>Angaben zur Qualifikation des Betriebspersonals</w:t>
      </w:r>
      <w:bookmarkEnd w:id="14"/>
    </w:p>
    <w:p w14:paraId="5521A6F0" w14:textId="77777777" w:rsidR="00591F31" w:rsidRPr="00511880" w:rsidRDefault="00591F31" w:rsidP="00511880"/>
    <w:p w14:paraId="070E1D3B" w14:textId="77777777" w:rsidR="00A41751" w:rsidRPr="00511880" w:rsidRDefault="00A41751" w:rsidP="00591F31"/>
    <w:p w14:paraId="43842452" w14:textId="252683E2" w:rsidR="007E6006" w:rsidRDefault="007E6006" w:rsidP="007E6006">
      <w:pPr>
        <w:pStyle w:val="berschrift1"/>
      </w:pPr>
      <w:bookmarkStart w:id="15" w:name="_Toc511901665"/>
      <w:bookmarkStart w:id="16" w:name="_Toc511902074"/>
      <w:bookmarkStart w:id="17" w:name="_Toc531169608"/>
      <w:r w:rsidRPr="007E6006">
        <w:t>System</w:t>
      </w:r>
      <w:r w:rsidR="00624000">
        <w:t>beschreibung und -</w:t>
      </w:r>
      <w:r w:rsidRPr="007E6006">
        <w:t>abgrenzung</w:t>
      </w:r>
      <w:bookmarkEnd w:id="15"/>
      <w:bookmarkEnd w:id="16"/>
      <w:bookmarkEnd w:id="17"/>
    </w:p>
    <w:p w14:paraId="0B425D00" w14:textId="5CD3E8F2" w:rsidR="00CF1534" w:rsidRDefault="00CF1534" w:rsidP="00CF1534">
      <w:pPr>
        <w:pStyle w:val="berschrift2"/>
      </w:pPr>
      <w:bookmarkStart w:id="18" w:name="_Toc531169609"/>
      <w:bookmarkStart w:id="19" w:name="_Toc511901666"/>
      <w:bookmarkStart w:id="20" w:name="_Toc511902075"/>
      <w:r>
        <w:t>Systemkomponenten</w:t>
      </w:r>
      <w:bookmarkEnd w:id="18"/>
    </w:p>
    <w:p w14:paraId="489C7317" w14:textId="77777777" w:rsidR="00CF1534" w:rsidRPr="00CF1534" w:rsidRDefault="00CF1534" w:rsidP="006D3BCF"/>
    <w:p w14:paraId="752AC728" w14:textId="7F0FCA57" w:rsidR="009038AD" w:rsidRDefault="009038AD" w:rsidP="009038AD">
      <w:pPr>
        <w:pStyle w:val="berschrift2"/>
      </w:pPr>
      <w:bookmarkStart w:id="21" w:name="_Toc531169610"/>
      <w:r>
        <w:t>Aufgabe des verfahrenstechnischen Systems</w:t>
      </w:r>
      <w:bookmarkEnd w:id="21"/>
    </w:p>
    <w:p w14:paraId="1BD276E6" w14:textId="77777777" w:rsidR="00CF1534" w:rsidRPr="00D11B61" w:rsidRDefault="00CF1534" w:rsidP="006D3BCF"/>
    <w:p w14:paraId="3F7226FF" w14:textId="77777777" w:rsidR="00504A58" w:rsidRDefault="00504A58" w:rsidP="00504A58">
      <w:pPr>
        <w:pStyle w:val="berschrift2"/>
      </w:pPr>
      <w:bookmarkStart w:id="22" w:name="_Toc531169611"/>
      <w:bookmarkStart w:id="23" w:name="_Toc531169612"/>
      <w:bookmarkEnd w:id="22"/>
      <w:r>
        <w:lastRenderedPageBreak/>
        <w:t>Zugehörige R&amp;I-Fließbilder</w:t>
      </w:r>
      <w:bookmarkEnd w:id="19"/>
      <w:bookmarkEnd w:id="20"/>
      <w:bookmarkEnd w:id="23"/>
    </w:p>
    <w:p w14:paraId="194EC9E0" w14:textId="77777777" w:rsidR="00591F31" w:rsidRDefault="00591F31" w:rsidP="00591F31"/>
    <w:p w14:paraId="458D5199" w14:textId="77777777" w:rsidR="00CF1534" w:rsidRDefault="00CF1534" w:rsidP="00CF1534">
      <w:pPr>
        <w:pStyle w:val="berschrift2"/>
      </w:pPr>
      <w:bookmarkStart w:id="24" w:name="_Toc531169613"/>
      <w:bookmarkStart w:id="25" w:name="_Toc511901667"/>
      <w:bookmarkStart w:id="26" w:name="_Toc511902076"/>
      <w:r>
        <w:t>Technische D</w:t>
      </w:r>
      <w:r w:rsidRPr="007E6006">
        <w:t>aten des Systems und seiner Komponenten</w:t>
      </w:r>
      <w:bookmarkEnd w:id="24"/>
    </w:p>
    <w:p w14:paraId="5980364B" w14:textId="77777777" w:rsidR="00CF1534" w:rsidRDefault="00CF1534" w:rsidP="00CF1534"/>
    <w:p w14:paraId="56FAC4BF" w14:textId="54308C55" w:rsidR="007E6006" w:rsidRDefault="007E6006" w:rsidP="007E6006">
      <w:pPr>
        <w:pStyle w:val="berschrift2"/>
      </w:pPr>
      <w:bookmarkStart w:id="27" w:name="_Toc511901668"/>
      <w:bookmarkStart w:id="28" w:name="_Toc511902077"/>
      <w:bookmarkStart w:id="29" w:name="_Toc531169615"/>
      <w:bookmarkEnd w:id="25"/>
      <w:bookmarkEnd w:id="26"/>
      <w:r w:rsidRPr="007E6006">
        <w:t>Angrenzende Systeme</w:t>
      </w:r>
      <w:bookmarkEnd w:id="27"/>
      <w:bookmarkEnd w:id="28"/>
      <w:r w:rsidR="00624000">
        <w:t xml:space="preserve"> und Komponenten</w:t>
      </w:r>
      <w:bookmarkEnd w:id="29"/>
    </w:p>
    <w:p w14:paraId="6D5ABF81" w14:textId="77777777" w:rsidR="00591F31" w:rsidRDefault="00591F31" w:rsidP="00591F31">
      <w:pPr>
        <w:rPr>
          <w:lang w:val="en-US"/>
        </w:rPr>
      </w:pPr>
    </w:p>
    <w:p w14:paraId="689B5715" w14:textId="77777777" w:rsidR="00D93846" w:rsidRPr="00591F31" w:rsidRDefault="00D93846" w:rsidP="00591F31"/>
    <w:p w14:paraId="2A68B0F3" w14:textId="77777777" w:rsidR="007E6006" w:rsidRDefault="007E6006" w:rsidP="007E6006">
      <w:pPr>
        <w:pStyle w:val="berschrift1"/>
      </w:pPr>
      <w:bookmarkStart w:id="30" w:name="_Toc511901670"/>
      <w:bookmarkStart w:id="31" w:name="_Toc511902079"/>
      <w:bookmarkStart w:id="32" w:name="_Toc531169617"/>
      <w:r w:rsidRPr="007E6006">
        <w:t>Aufbau und Funktion</w:t>
      </w:r>
      <w:bookmarkEnd w:id="30"/>
      <w:bookmarkEnd w:id="31"/>
      <w:bookmarkEnd w:id="32"/>
    </w:p>
    <w:p w14:paraId="0D591879" w14:textId="77777777" w:rsidR="00591F31" w:rsidRDefault="00591F31" w:rsidP="00356D0F">
      <w:pPr>
        <w:rPr>
          <w:lang w:val="en-US"/>
        </w:rPr>
      </w:pPr>
    </w:p>
    <w:p w14:paraId="2E0C844B" w14:textId="77777777" w:rsidR="00D93846" w:rsidRPr="00356D0F" w:rsidRDefault="00D93846" w:rsidP="00356D0F">
      <w:pPr>
        <w:rPr>
          <w:lang w:val="en-US"/>
        </w:rPr>
      </w:pPr>
    </w:p>
    <w:p w14:paraId="313BFCC6" w14:textId="55B8DC7B" w:rsidR="007E6006" w:rsidRPr="007E6006" w:rsidRDefault="00CF1534" w:rsidP="007E6006">
      <w:pPr>
        <w:pStyle w:val="berschrift1"/>
      </w:pPr>
      <w:bookmarkStart w:id="33" w:name="_Toc531169618"/>
      <w:r>
        <w:t>Automatisierungstechnik</w:t>
      </w:r>
      <w:bookmarkEnd w:id="33"/>
    </w:p>
    <w:p w14:paraId="5E1EC332" w14:textId="77777777" w:rsidR="00CF1534" w:rsidRDefault="00CF1534" w:rsidP="00CF1534">
      <w:pPr>
        <w:pStyle w:val="berschrift2"/>
      </w:pPr>
      <w:bookmarkStart w:id="34" w:name="_Toc531169619"/>
      <w:bookmarkStart w:id="35" w:name="_Toc511901672"/>
      <w:bookmarkStart w:id="36" w:name="_Toc511902081"/>
      <w:r>
        <w:t>Messen</w:t>
      </w:r>
      <w:bookmarkEnd w:id="34"/>
    </w:p>
    <w:p w14:paraId="5D3339DE" w14:textId="77777777" w:rsidR="00CF1534" w:rsidRPr="00591F31" w:rsidRDefault="00CF1534" w:rsidP="00CF1534"/>
    <w:p w14:paraId="655D155D" w14:textId="77777777" w:rsidR="007E6006" w:rsidRDefault="007E6006" w:rsidP="007E6006">
      <w:pPr>
        <w:pStyle w:val="berschrift2"/>
      </w:pPr>
      <w:bookmarkStart w:id="37" w:name="_Toc531169620"/>
      <w:r w:rsidRPr="007E6006">
        <w:t>Steuern</w:t>
      </w:r>
      <w:bookmarkEnd w:id="35"/>
      <w:bookmarkEnd w:id="36"/>
      <w:bookmarkEnd w:id="37"/>
    </w:p>
    <w:p w14:paraId="3F097E08" w14:textId="77777777" w:rsidR="00591F31" w:rsidRPr="00591F31" w:rsidRDefault="00591F31" w:rsidP="00591F31"/>
    <w:p w14:paraId="6A34CC4D" w14:textId="77777777" w:rsidR="007E6006" w:rsidRDefault="007E6006" w:rsidP="007E6006">
      <w:pPr>
        <w:pStyle w:val="berschrift2"/>
      </w:pPr>
      <w:bookmarkStart w:id="38" w:name="_Toc511901673"/>
      <w:bookmarkStart w:id="39" w:name="_Toc511902082"/>
      <w:bookmarkStart w:id="40" w:name="_Toc531169621"/>
      <w:r w:rsidRPr="007E6006">
        <w:t>Regeln</w:t>
      </w:r>
      <w:bookmarkEnd w:id="38"/>
      <w:bookmarkEnd w:id="39"/>
      <w:bookmarkEnd w:id="40"/>
    </w:p>
    <w:p w14:paraId="068E862F" w14:textId="77777777" w:rsidR="00591F31" w:rsidRPr="00591F31" w:rsidRDefault="00591F31" w:rsidP="00591F31"/>
    <w:p w14:paraId="7B96DBE5" w14:textId="77777777" w:rsidR="007E6006" w:rsidRDefault="007E6006" w:rsidP="007E6006">
      <w:pPr>
        <w:pStyle w:val="berschrift2"/>
      </w:pPr>
      <w:bookmarkStart w:id="41" w:name="_Toc511901676"/>
      <w:bookmarkStart w:id="42" w:name="_Toc511902085"/>
      <w:bookmarkStart w:id="43" w:name="_Toc531169623"/>
      <w:r w:rsidRPr="007E6006">
        <w:t>Sonstiges</w:t>
      </w:r>
      <w:bookmarkEnd w:id="41"/>
      <w:bookmarkEnd w:id="42"/>
      <w:bookmarkEnd w:id="43"/>
    </w:p>
    <w:p w14:paraId="657ED9DF" w14:textId="12FBA81A" w:rsidR="00591F31" w:rsidRDefault="00591F31" w:rsidP="00591F31"/>
    <w:p w14:paraId="5B6CAB8F" w14:textId="77777777" w:rsidR="005C7FEB" w:rsidRPr="00591F31" w:rsidRDefault="005C7FEB" w:rsidP="00591F31"/>
    <w:p w14:paraId="4E793F9D" w14:textId="0B74DC1B" w:rsidR="007E6006" w:rsidRDefault="00601E5C" w:rsidP="007E6006">
      <w:pPr>
        <w:pStyle w:val="berschrift1"/>
      </w:pPr>
      <w:bookmarkStart w:id="44" w:name="_Toc511901677"/>
      <w:bookmarkStart w:id="45" w:name="_Toc511902086"/>
      <w:bookmarkStart w:id="46" w:name="_Toc531169624"/>
      <w:r>
        <w:t>Betriebsführung</w:t>
      </w:r>
      <w:r w:rsidRPr="007E6006">
        <w:t xml:space="preserve"> </w:t>
      </w:r>
      <w:r w:rsidR="007E6006" w:rsidRPr="007E6006">
        <w:t>des Systems</w:t>
      </w:r>
      <w:bookmarkEnd w:id="44"/>
      <w:bookmarkEnd w:id="45"/>
      <w:bookmarkEnd w:id="46"/>
    </w:p>
    <w:p w14:paraId="1C8A50B0" w14:textId="77777777" w:rsidR="00591F31" w:rsidRPr="00591F31" w:rsidRDefault="00591F31" w:rsidP="00591F31"/>
    <w:p w14:paraId="220D4C11" w14:textId="540654FC" w:rsidR="00601E5C" w:rsidRDefault="00601E5C" w:rsidP="007E6006">
      <w:pPr>
        <w:pStyle w:val="berschrift2"/>
      </w:pPr>
      <w:bookmarkStart w:id="47" w:name="_Toc531169625"/>
      <w:bookmarkStart w:id="48" w:name="_Toc511901678"/>
      <w:bookmarkStart w:id="49" w:name="_Toc511902087"/>
      <w:r>
        <w:t>Inbetriebnahme</w:t>
      </w:r>
      <w:bookmarkEnd w:id="47"/>
    </w:p>
    <w:p w14:paraId="11F719D2" w14:textId="77777777" w:rsidR="00601E5C" w:rsidRPr="00D11B61" w:rsidRDefault="00601E5C" w:rsidP="006D3BCF"/>
    <w:p w14:paraId="014643F0" w14:textId="7F641301" w:rsidR="007E6006" w:rsidRDefault="007E6006" w:rsidP="007E6006">
      <w:pPr>
        <w:pStyle w:val="berschrift2"/>
      </w:pPr>
      <w:bookmarkStart w:id="50" w:name="_Toc531169626"/>
      <w:r w:rsidRPr="007E6006">
        <w:t>Vorbereiten zum Anfahren</w:t>
      </w:r>
      <w:bookmarkEnd w:id="48"/>
      <w:bookmarkEnd w:id="49"/>
      <w:r w:rsidR="00601E5C">
        <w:t xml:space="preserve"> und Prüfvorgänge</w:t>
      </w:r>
      <w:bookmarkEnd w:id="50"/>
    </w:p>
    <w:p w14:paraId="7FA8F30C" w14:textId="77777777" w:rsidR="00591F31" w:rsidRPr="00591F31" w:rsidRDefault="00591F31" w:rsidP="00591F31"/>
    <w:p w14:paraId="0F8121A7" w14:textId="14701F1C" w:rsidR="007E6006" w:rsidRDefault="007E6006" w:rsidP="007E6006">
      <w:pPr>
        <w:pStyle w:val="berschrift2"/>
      </w:pPr>
      <w:bookmarkStart w:id="51" w:name="_Toc511901679"/>
      <w:bookmarkStart w:id="52" w:name="_Toc511902088"/>
      <w:bookmarkStart w:id="53" w:name="_Toc531169627"/>
      <w:r w:rsidRPr="007E6006">
        <w:t>Anfahren</w:t>
      </w:r>
      <w:bookmarkEnd w:id="51"/>
      <w:bookmarkEnd w:id="52"/>
      <w:bookmarkEnd w:id="53"/>
    </w:p>
    <w:p w14:paraId="2C6639BC" w14:textId="49ED018D" w:rsidR="00601E5C" w:rsidRDefault="00601E5C" w:rsidP="006D3BCF">
      <w:pPr>
        <w:pStyle w:val="berschrift3"/>
      </w:pPr>
      <w:bookmarkStart w:id="54" w:name="_Toc531169628"/>
      <w:r>
        <w:t>Kaltstart</w:t>
      </w:r>
      <w:bookmarkEnd w:id="54"/>
    </w:p>
    <w:p w14:paraId="24614E53" w14:textId="34016CA4" w:rsidR="00601E5C" w:rsidRDefault="00601E5C" w:rsidP="006D3BCF">
      <w:pPr>
        <w:pStyle w:val="berschrift3"/>
      </w:pPr>
      <w:bookmarkStart w:id="55" w:name="_Toc531169629"/>
      <w:r>
        <w:t>Warmstart</w:t>
      </w:r>
      <w:bookmarkEnd w:id="55"/>
    </w:p>
    <w:p w14:paraId="35B1AD77" w14:textId="6FFE3E15" w:rsidR="00601E5C" w:rsidRPr="00D11B61" w:rsidRDefault="00601E5C" w:rsidP="006D3BCF">
      <w:pPr>
        <w:pStyle w:val="berschrift3"/>
      </w:pPr>
      <w:bookmarkStart w:id="56" w:name="_Toc531169630"/>
      <w:r>
        <w:t>Sonstige Anfahrvorgänge</w:t>
      </w:r>
      <w:bookmarkEnd w:id="56"/>
    </w:p>
    <w:p w14:paraId="67F4C022" w14:textId="77777777" w:rsidR="00591F31" w:rsidRPr="00591F31" w:rsidRDefault="00591F31" w:rsidP="00591F31"/>
    <w:p w14:paraId="337BC898" w14:textId="77777777" w:rsidR="007E6006" w:rsidRDefault="007E6006" w:rsidP="007E6006">
      <w:pPr>
        <w:pStyle w:val="berschrift2"/>
      </w:pPr>
      <w:bookmarkStart w:id="57" w:name="_Toc511901680"/>
      <w:bookmarkStart w:id="58" w:name="_Toc511902089"/>
      <w:bookmarkStart w:id="59" w:name="_Toc531169631"/>
      <w:r w:rsidRPr="007E6006">
        <w:t>Normalbetrieb</w:t>
      </w:r>
      <w:bookmarkEnd w:id="57"/>
      <w:bookmarkEnd w:id="58"/>
      <w:bookmarkEnd w:id="59"/>
    </w:p>
    <w:p w14:paraId="2ECB4CCE" w14:textId="77777777" w:rsidR="00591F31" w:rsidRPr="00591F31" w:rsidRDefault="00591F31" w:rsidP="00591F31"/>
    <w:p w14:paraId="484E4FA8" w14:textId="16887C4A" w:rsidR="007E6006" w:rsidRDefault="007E6006" w:rsidP="007E6006">
      <w:pPr>
        <w:pStyle w:val="berschrift2"/>
      </w:pPr>
      <w:bookmarkStart w:id="60" w:name="_Toc511901681"/>
      <w:bookmarkStart w:id="61" w:name="_Toc511902090"/>
      <w:bookmarkStart w:id="62" w:name="_Toc531169632"/>
      <w:r w:rsidRPr="007E6006">
        <w:lastRenderedPageBreak/>
        <w:t>Sonderbetriebsfälle</w:t>
      </w:r>
      <w:bookmarkEnd w:id="60"/>
      <w:bookmarkEnd w:id="61"/>
      <w:r w:rsidR="00803957">
        <w:t xml:space="preserve"> und Notbetrieb</w:t>
      </w:r>
      <w:bookmarkEnd w:id="62"/>
    </w:p>
    <w:p w14:paraId="7F52AB2E" w14:textId="77777777" w:rsidR="00591F31" w:rsidRPr="00591F31" w:rsidRDefault="00591F31" w:rsidP="00591F31"/>
    <w:p w14:paraId="79A46E14" w14:textId="77777777" w:rsidR="00804631" w:rsidRDefault="00804631" w:rsidP="00804631">
      <w:pPr>
        <w:pStyle w:val="berschrift2"/>
      </w:pPr>
      <w:bookmarkStart w:id="63" w:name="_Toc531169633"/>
      <w:bookmarkStart w:id="64" w:name="_Toc511901682"/>
      <w:bookmarkStart w:id="65" w:name="_Toc511902091"/>
      <w:r w:rsidRPr="007E6006">
        <w:t>Betriebsstörungen</w:t>
      </w:r>
      <w:r>
        <w:t xml:space="preserve">, </w:t>
      </w:r>
      <w:r w:rsidRPr="00F6351C">
        <w:t xml:space="preserve">Fehlermeldebeschreibungen </w:t>
      </w:r>
      <w:r>
        <w:t xml:space="preserve">inkl. </w:t>
      </w:r>
      <w:r w:rsidRPr="00F6351C">
        <w:t>zu ergreifende Maßnahme</w:t>
      </w:r>
      <w:r>
        <w:t>n</w:t>
      </w:r>
      <w:bookmarkEnd w:id="63"/>
      <w:r w:rsidRPr="00F6351C">
        <w:t xml:space="preserve"> </w:t>
      </w:r>
    </w:p>
    <w:p w14:paraId="341FEAAE" w14:textId="77777777" w:rsidR="00804631" w:rsidRPr="00591F31" w:rsidRDefault="00804631" w:rsidP="00804631"/>
    <w:p w14:paraId="217E0B09" w14:textId="77777777" w:rsidR="007E6006" w:rsidRDefault="007E6006" w:rsidP="007E6006">
      <w:pPr>
        <w:pStyle w:val="berschrift2"/>
      </w:pPr>
      <w:bookmarkStart w:id="66" w:name="_Toc531169634"/>
      <w:r w:rsidRPr="007E6006">
        <w:t>Abfahren</w:t>
      </w:r>
      <w:bookmarkEnd w:id="64"/>
      <w:bookmarkEnd w:id="65"/>
      <w:bookmarkEnd w:id="66"/>
    </w:p>
    <w:p w14:paraId="7B7A0D64" w14:textId="77777777" w:rsidR="00591F31" w:rsidRPr="00591F31" w:rsidRDefault="00591F31" w:rsidP="00591F31"/>
    <w:p w14:paraId="10746586" w14:textId="77777777" w:rsidR="00804631" w:rsidRDefault="007E6006" w:rsidP="007E6006">
      <w:pPr>
        <w:pStyle w:val="berschrift2"/>
      </w:pPr>
      <w:bookmarkStart w:id="67" w:name="_Toc531169636"/>
      <w:bookmarkStart w:id="68" w:name="_Toc511901684"/>
      <w:bookmarkStart w:id="69" w:name="_Toc511902093"/>
      <w:r w:rsidRPr="007E6006">
        <w:t>Stillstandsmaßnahmen</w:t>
      </w:r>
      <w:bookmarkEnd w:id="67"/>
    </w:p>
    <w:p w14:paraId="7E6F9903" w14:textId="77777777" w:rsidR="00804631" w:rsidRDefault="00804631" w:rsidP="006D3BCF">
      <w:pPr>
        <w:pStyle w:val="berschrift2"/>
        <w:numPr>
          <w:ilvl w:val="0"/>
          <w:numId w:val="0"/>
        </w:numPr>
      </w:pPr>
    </w:p>
    <w:p w14:paraId="0194D8C6" w14:textId="7854F707" w:rsidR="007E6006" w:rsidRDefault="009629A5" w:rsidP="007E6006">
      <w:pPr>
        <w:pStyle w:val="berschrift2"/>
      </w:pPr>
      <w:bookmarkStart w:id="70" w:name="_Toc531169637"/>
      <w:bookmarkEnd w:id="68"/>
      <w:bookmarkEnd w:id="69"/>
      <w:r>
        <w:t>Instandhaltung</w:t>
      </w:r>
      <w:bookmarkEnd w:id="70"/>
    </w:p>
    <w:p w14:paraId="464CE14C" w14:textId="5D19B046" w:rsidR="00591F31" w:rsidRDefault="00591F31" w:rsidP="00591F31"/>
    <w:p w14:paraId="3D8C5C06" w14:textId="6E61CA00" w:rsidR="00804631" w:rsidRDefault="00804631" w:rsidP="006D3BCF">
      <w:pPr>
        <w:pStyle w:val="berschrift2"/>
      </w:pPr>
      <w:bookmarkStart w:id="71" w:name="_Toc531169638"/>
      <w:r>
        <w:t xml:space="preserve">Außerbetriebnahme, </w:t>
      </w:r>
      <w:r w:rsidRPr="007E6006">
        <w:t>Konservieren</w:t>
      </w:r>
      <w:bookmarkEnd w:id="71"/>
    </w:p>
    <w:p w14:paraId="388F5D42" w14:textId="296B1398" w:rsidR="00804631" w:rsidRDefault="00804631" w:rsidP="006D3BCF"/>
    <w:p w14:paraId="0BDB8271" w14:textId="77777777" w:rsidR="005C7FEB" w:rsidRDefault="005C7FEB" w:rsidP="006D3BCF"/>
    <w:p w14:paraId="304CF43E" w14:textId="4F0A3B30" w:rsidR="00804631" w:rsidRPr="007E6006" w:rsidRDefault="00804631" w:rsidP="00804631">
      <w:pPr>
        <w:pStyle w:val="berschrift1"/>
      </w:pPr>
      <w:bookmarkStart w:id="72" w:name="_Toc531169639"/>
      <w:r>
        <w:t>Einstellungen und Parameter</w:t>
      </w:r>
      <w:bookmarkEnd w:id="72"/>
    </w:p>
    <w:p w14:paraId="128E5027" w14:textId="77777777" w:rsidR="00804631" w:rsidRPr="00D11B61" w:rsidRDefault="00804631" w:rsidP="00D11B61"/>
    <w:p w14:paraId="0E6BF163" w14:textId="14931A03" w:rsidR="007E6006" w:rsidRDefault="007E6006" w:rsidP="00804631">
      <w:pPr>
        <w:pStyle w:val="berschrift2"/>
      </w:pPr>
      <w:bookmarkStart w:id="73" w:name="_Toc511901685"/>
      <w:bookmarkStart w:id="74" w:name="_Toc511902094"/>
      <w:bookmarkStart w:id="75" w:name="_Toc531169640"/>
      <w:r w:rsidRPr="007E6006">
        <w:t>Grenz</w:t>
      </w:r>
      <w:r w:rsidR="00504A58">
        <w:t>- und Soll</w:t>
      </w:r>
      <w:r w:rsidRPr="007E6006">
        <w:t>werte</w:t>
      </w:r>
      <w:bookmarkEnd w:id="73"/>
      <w:bookmarkEnd w:id="74"/>
      <w:bookmarkEnd w:id="75"/>
    </w:p>
    <w:p w14:paraId="6A59B064" w14:textId="6676CE63" w:rsidR="00804631" w:rsidRDefault="00804631" w:rsidP="006D3BCF"/>
    <w:p w14:paraId="76D886B3" w14:textId="430B6094" w:rsidR="00804631" w:rsidRPr="00D11B61" w:rsidRDefault="00804631" w:rsidP="006D3BCF">
      <w:pPr>
        <w:pStyle w:val="berschrift2"/>
      </w:pPr>
      <w:bookmarkStart w:id="76" w:name="_Toc531169641"/>
      <w:r>
        <w:t>Regelungsalgorithmen, Schrittketten</w:t>
      </w:r>
      <w:bookmarkEnd w:id="76"/>
    </w:p>
    <w:p w14:paraId="5E181A8F" w14:textId="2257F1C9" w:rsidR="00591F31" w:rsidRDefault="00591F31" w:rsidP="00591F31"/>
    <w:p w14:paraId="22E37574" w14:textId="77777777" w:rsidR="00804631" w:rsidRPr="00591F31" w:rsidRDefault="00804631" w:rsidP="00591F31"/>
    <w:p w14:paraId="5DBFD79C" w14:textId="77777777" w:rsidR="007E6006" w:rsidRPr="007E6006" w:rsidRDefault="007E6006" w:rsidP="00504A58">
      <w:pPr>
        <w:pStyle w:val="berschrift1"/>
      </w:pPr>
      <w:bookmarkStart w:id="77" w:name="_Toc511901686"/>
      <w:bookmarkStart w:id="78" w:name="_Toc511902095"/>
      <w:bookmarkStart w:id="79" w:name="_Toc531169642"/>
      <w:r w:rsidRPr="007E6006">
        <w:t>Anhang</w:t>
      </w:r>
      <w:bookmarkEnd w:id="77"/>
      <w:bookmarkEnd w:id="78"/>
      <w:bookmarkEnd w:id="79"/>
    </w:p>
    <w:p w14:paraId="23BF5896" w14:textId="77777777" w:rsidR="007E6006" w:rsidRDefault="007E6006" w:rsidP="00504A58">
      <w:pPr>
        <w:pStyle w:val="berschrift2"/>
      </w:pPr>
      <w:bookmarkStart w:id="80" w:name="_Toc511901687"/>
      <w:bookmarkStart w:id="81" w:name="_Toc511902096"/>
      <w:bookmarkStart w:id="82" w:name="_Toc531169643"/>
      <w:r w:rsidRPr="007E6006">
        <w:t>Liste der Armaturenstellungen als Voraussetzung zum Anfahren des Systems</w:t>
      </w:r>
      <w:bookmarkEnd w:id="80"/>
      <w:bookmarkEnd w:id="81"/>
      <w:bookmarkEnd w:id="82"/>
    </w:p>
    <w:p w14:paraId="7EB62EF5" w14:textId="77777777" w:rsidR="00591F31" w:rsidRPr="00591F31" w:rsidRDefault="00591F31" w:rsidP="00591F31"/>
    <w:p w14:paraId="2E345D3F" w14:textId="77777777" w:rsidR="007E6006" w:rsidRDefault="007E6006" w:rsidP="00504A58">
      <w:pPr>
        <w:pStyle w:val="berschrift2"/>
      </w:pPr>
      <w:bookmarkStart w:id="83" w:name="_Toc511901688"/>
      <w:bookmarkStart w:id="84" w:name="_Toc531169644"/>
      <w:r w:rsidRPr="007E6006">
        <w:t>Behälter</w:t>
      </w:r>
      <w:bookmarkEnd w:id="83"/>
      <w:r w:rsidR="00D93846">
        <w:t>niveauschema</w:t>
      </w:r>
      <w:bookmarkEnd w:id="84"/>
    </w:p>
    <w:p w14:paraId="29EA1779" w14:textId="77777777" w:rsidR="00591F31" w:rsidRPr="00591F31" w:rsidRDefault="00591F31" w:rsidP="00591F31"/>
    <w:p w14:paraId="149351C7" w14:textId="77777777" w:rsidR="00504A58" w:rsidRDefault="00504A58" w:rsidP="00504A58">
      <w:pPr>
        <w:pStyle w:val="berschrift2"/>
      </w:pPr>
      <w:bookmarkStart w:id="85" w:name="_Toc511901689"/>
      <w:bookmarkStart w:id="86" w:name="_Toc511902098"/>
      <w:bookmarkStart w:id="87" w:name="_Toc531169645"/>
      <w:r>
        <w:t>Kennlinien</w:t>
      </w:r>
      <w:bookmarkEnd w:id="85"/>
      <w:bookmarkEnd w:id="86"/>
      <w:bookmarkEnd w:id="87"/>
      <w:r>
        <w:t xml:space="preserve"> </w:t>
      </w:r>
    </w:p>
    <w:p w14:paraId="72B50A71" w14:textId="77777777" w:rsidR="00591F31" w:rsidRPr="00591F31" w:rsidRDefault="00591F31" w:rsidP="00591F31"/>
    <w:p w14:paraId="265E9860" w14:textId="77777777" w:rsidR="00504A58" w:rsidRDefault="00504A58" w:rsidP="00504A58">
      <w:pPr>
        <w:pStyle w:val="berschrift3"/>
      </w:pPr>
      <w:bookmarkStart w:id="88" w:name="_Toc511901690"/>
      <w:bookmarkStart w:id="89" w:name="_Toc511902099"/>
      <w:bookmarkStart w:id="90" w:name="_Toc531169646"/>
      <w:r>
        <w:t>Regelkennlinien</w:t>
      </w:r>
      <w:bookmarkEnd w:id="88"/>
      <w:bookmarkEnd w:id="89"/>
      <w:bookmarkEnd w:id="90"/>
    </w:p>
    <w:p w14:paraId="16085001" w14:textId="77777777" w:rsidR="00591F31" w:rsidRPr="00591F31" w:rsidRDefault="00591F31" w:rsidP="00591F31"/>
    <w:p w14:paraId="57F1E185" w14:textId="77777777" w:rsidR="00504A58" w:rsidRPr="00504A58" w:rsidRDefault="00504A58" w:rsidP="00504A58">
      <w:pPr>
        <w:pStyle w:val="berschrift3"/>
      </w:pPr>
      <w:bookmarkStart w:id="91" w:name="_Toc511901691"/>
      <w:bookmarkStart w:id="92" w:name="_Toc511902100"/>
      <w:bookmarkStart w:id="93" w:name="_Toc531169647"/>
      <w:r>
        <w:t>Pumpenkennlinien</w:t>
      </w:r>
      <w:bookmarkEnd w:id="91"/>
      <w:bookmarkEnd w:id="92"/>
      <w:bookmarkEnd w:id="93"/>
    </w:p>
    <w:p w14:paraId="75659D21" w14:textId="77777777" w:rsidR="0007025A" w:rsidRDefault="0007025A" w:rsidP="00195DD2"/>
    <w:p w14:paraId="5649F7D1" w14:textId="77777777" w:rsidR="0007025A" w:rsidRPr="00C82FCF" w:rsidRDefault="0007025A" w:rsidP="00195DD2"/>
    <w:sectPr w:rsidR="0007025A" w:rsidRPr="00C82FCF" w:rsidSect="00D36D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41" w:right="1134" w:bottom="1134" w:left="1701" w:header="567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EBB92" w14:textId="77777777" w:rsidR="007D74C8" w:rsidRDefault="007D74C8" w:rsidP="00195DD2">
      <w:r>
        <w:separator/>
      </w:r>
    </w:p>
  </w:endnote>
  <w:endnote w:type="continuationSeparator" w:id="0">
    <w:p w14:paraId="164F9B6B" w14:textId="77777777" w:rsidR="007D74C8" w:rsidRDefault="007D74C8" w:rsidP="00195DD2">
      <w:r>
        <w:continuationSeparator/>
      </w:r>
    </w:p>
  </w:endnote>
  <w:endnote w:type="continuationNotice" w:id="1">
    <w:p w14:paraId="13044F98" w14:textId="77777777" w:rsidR="007D74C8" w:rsidRDefault="007D74C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99D7F" w14:textId="77777777" w:rsidR="00A1206D" w:rsidRDefault="00A120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6"/>
    </w:tblGrid>
    <w:tr w:rsidR="00F14367" w:rsidRPr="00FF0D56" w14:paraId="6E49C5F4" w14:textId="77777777" w:rsidTr="004F7DBC">
      <w:tc>
        <w:tcPr>
          <w:tcW w:w="4605" w:type="dxa"/>
        </w:tcPr>
        <w:p w14:paraId="5D708661" w14:textId="3CC45164" w:rsidR="00F14367" w:rsidRPr="00FF0D56" w:rsidRDefault="00F14367" w:rsidP="00583FB7">
          <w:pPr>
            <w:pStyle w:val="Fuzeile"/>
            <w:rPr>
              <w:sz w:val="18"/>
              <w:szCs w:val="18"/>
            </w:rPr>
          </w:pPr>
        </w:p>
      </w:tc>
      <w:tc>
        <w:tcPr>
          <w:tcW w:w="4606" w:type="dxa"/>
        </w:tcPr>
        <w:p w14:paraId="40E00C6F" w14:textId="65398EF8" w:rsidR="00F14367" w:rsidRPr="00FF0D56" w:rsidRDefault="00583FB7" w:rsidP="00F14367">
          <w:pPr>
            <w:pStyle w:val="Fuzeile"/>
            <w:jc w:val="right"/>
            <w:rPr>
              <w:sz w:val="18"/>
              <w:szCs w:val="18"/>
            </w:rPr>
          </w:pPr>
          <w:r w:rsidRPr="00FF0D56">
            <w:rPr>
              <w:sz w:val="18"/>
              <w:szCs w:val="18"/>
              <w:lang w:val="en-US"/>
            </w:rPr>
            <w:t xml:space="preserve">Seite: </w:t>
          </w:r>
          <w:r w:rsidRPr="00FF0D56">
            <w:rPr>
              <w:b/>
              <w:sz w:val="18"/>
              <w:szCs w:val="18"/>
            </w:rPr>
            <w:fldChar w:fldCharType="begin"/>
          </w:r>
          <w:r w:rsidRPr="00FF0D56">
            <w:rPr>
              <w:b/>
              <w:sz w:val="18"/>
              <w:szCs w:val="18"/>
              <w:lang w:val="en-US"/>
            </w:rPr>
            <w:instrText>PAGE  \* Arabic  \* MERGEFORMAT</w:instrText>
          </w:r>
          <w:r w:rsidRPr="00FF0D56">
            <w:rPr>
              <w:b/>
              <w:sz w:val="18"/>
              <w:szCs w:val="18"/>
            </w:rPr>
            <w:fldChar w:fldCharType="separate"/>
          </w:r>
          <w:r w:rsidR="0098147A">
            <w:rPr>
              <w:b/>
              <w:noProof/>
              <w:sz w:val="18"/>
              <w:szCs w:val="18"/>
              <w:lang w:val="en-US"/>
            </w:rPr>
            <w:t>1</w:t>
          </w:r>
          <w:r w:rsidRPr="00FF0D56">
            <w:rPr>
              <w:b/>
              <w:sz w:val="18"/>
              <w:szCs w:val="18"/>
            </w:rPr>
            <w:fldChar w:fldCharType="end"/>
          </w:r>
          <w:r w:rsidRPr="00FF0D56">
            <w:rPr>
              <w:sz w:val="18"/>
              <w:szCs w:val="18"/>
              <w:lang w:val="en-US"/>
            </w:rPr>
            <w:t xml:space="preserve"> von </w:t>
          </w:r>
          <w:r w:rsidRPr="00FF0D56">
            <w:rPr>
              <w:b/>
              <w:sz w:val="18"/>
              <w:szCs w:val="18"/>
            </w:rPr>
            <w:fldChar w:fldCharType="begin"/>
          </w:r>
          <w:r w:rsidRPr="00FF0D56">
            <w:rPr>
              <w:b/>
              <w:sz w:val="18"/>
              <w:szCs w:val="18"/>
              <w:lang w:val="en-US"/>
            </w:rPr>
            <w:instrText>NUMPA</w:instrText>
          </w:r>
          <w:r w:rsidRPr="00FF0D56">
            <w:rPr>
              <w:b/>
              <w:sz w:val="18"/>
              <w:szCs w:val="18"/>
            </w:rPr>
            <w:instrText>GES  \* Arabic  \* MERGEFORMAT</w:instrText>
          </w:r>
          <w:r w:rsidRPr="00FF0D56">
            <w:rPr>
              <w:b/>
              <w:sz w:val="18"/>
              <w:szCs w:val="18"/>
            </w:rPr>
            <w:fldChar w:fldCharType="separate"/>
          </w:r>
          <w:r w:rsidR="0098147A" w:rsidRPr="0098147A">
            <w:rPr>
              <w:b/>
              <w:noProof/>
              <w:sz w:val="18"/>
              <w:szCs w:val="18"/>
            </w:rPr>
            <w:t>6</w:t>
          </w:r>
          <w:r w:rsidRPr="00FF0D56">
            <w:rPr>
              <w:b/>
              <w:sz w:val="18"/>
              <w:szCs w:val="18"/>
            </w:rPr>
            <w:fldChar w:fldCharType="end"/>
          </w:r>
        </w:p>
      </w:tc>
    </w:tr>
  </w:tbl>
  <w:p w14:paraId="1F3C145C" w14:textId="77777777" w:rsidR="007936DB" w:rsidRPr="00583FB7" w:rsidRDefault="004803E9" w:rsidP="004803E9">
    <w:pPr>
      <w:pStyle w:val="Fuzeile"/>
      <w:tabs>
        <w:tab w:val="clear" w:pos="4536"/>
        <w:tab w:val="clear" w:pos="9072"/>
        <w:tab w:val="left" w:pos="1607"/>
      </w:tabs>
    </w:pPr>
    <w:r w:rsidRPr="00583FB7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F32B4" w14:textId="77777777" w:rsidR="004803E9" w:rsidRPr="004803E9" w:rsidRDefault="00FF0D56" w:rsidP="004803E9">
    <w:pPr>
      <w:pStyle w:val="Fuzeile"/>
      <w:tabs>
        <w:tab w:val="clear" w:pos="4536"/>
        <w:tab w:val="clear" w:pos="9072"/>
        <w:tab w:val="left" w:pos="1607"/>
      </w:tabs>
      <w:rPr>
        <w:lang w:val="en-US"/>
      </w:rPr>
    </w:pPr>
    <w:r>
      <w:rPr>
        <w:lang w:val="en-US"/>
      </w:rPr>
      <w:t>Schutzvermerk gemäß ISO 16016.</w:t>
    </w:r>
    <w:r w:rsidR="004803E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BD755" w14:textId="77777777" w:rsidR="007D74C8" w:rsidRDefault="007D74C8" w:rsidP="00195DD2">
      <w:r>
        <w:separator/>
      </w:r>
    </w:p>
  </w:footnote>
  <w:footnote w:type="continuationSeparator" w:id="0">
    <w:p w14:paraId="25C283FF" w14:textId="77777777" w:rsidR="007D74C8" w:rsidRDefault="007D74C8" w:rsidP="00195DD2">
      <w:r>
        <w:continuationSeparator/>
      </w:r>
    </w:p>
  </w:footnote>
  <w:footnote w:type="continuationNotice" w:id="1">
    <w:p w14:paraId="12ED3E7A" w14:textId="77777777" w:rsidR="007D74C8" w:rsidRDefault="007D74C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80302" w14:textId="77777777" w:rsidR="00A1206D" w:rsidRDefault="00A120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300" w:type="dxa"/>
      <w:tblInd w:w="-38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25"/>
      <w:gridCol w:w="4650"/>
      <w:gridCol w:w="2325"/>
    </w:tblGrid>
    <w:tr w:rsidR="00D36D93" w:rsidRPr="001C1949" w14:paraId="1937B157" w14:textId="77777777" w:rsidTr="00756203">
      <w:trPr>
        <w:trHeight w:val="712"/>
      </w:trPr>
      <w:tc>
        <w:tcPr>
          <w:tcW w:w="2325" w:type="dxa"/>
          <w:vMerge w:val="restart"/>
        </w:tcPr>
        <w:p w14:paraId="12D65270" w14:textId="72190765" w:rsidR="00D36D93" w:rsidRDefault="00D36D93" w:rsidP="00D36D93">
          <w:pPr>
            <w:pStyle w:val="Kopfzeile"/>
            <w:spacing w:before="120" w:beforeAutospacing="0" w:after="0" w:line="360" w:lineRule="auto"/>
            <w:contextualSpacing w:val="0"/>
            <w:rPr>
              <w:b w:val="0"/>
              <w:noProof/>
              <w:szCs w:val="28"/>
            </w:rPr>
          </w:pPr>
        </w:p>
        <w:p w14:paraId="43253D19" w14:textId="01917F29" w:rsidR="00D36D93" w:rsidRPr="00195DD2" w:rsidRDefault="00D36D93" w:rsidP="00CB172C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b w:val="0"/>
              <w:noProof/>
              <w:szCs w:val="28"/>
            </w:rPr>
          </w:pPr>
          <w:r w:rsidRPr="004F7DBC">
            <w:rPr>
              <w:sz w:val="14"/>
              <w:szCs w:val="14"/>
              <w:highlight w:val="yellow"/>
              <w:lang w:val="en-US"/>
            </w:rPr>
            <w:t xml:space="preserve">[Logo </w:t>
          </w:r>
          <w:r w:rsidR="00CB172C">
            <w:rPr>
              <w:sz w:val="14"/>
              <w:szCs w:val="14"/>
              <w:highlight w:val="yellow"/>
              <w:lang w:val="en-US"/>
            </w:rPr>
            <w:t>EPC</w:t>
          </w:r>
          <w:r w:rsidRPr="004F7DBC">
            <w:rPr>
              <w:sz w:val="14"/>
              <w:szCs w:val="14"/>
              <w:highlight w:val="yellow"/>
              <w:lang w:val="en-US"/>
            </w:rPr>
            <w:t>]</w:t>
          </w:r>
        </w:p>
      </w:tc>
      <w:tc>
        <w:tcPr>
          <w:tcW w:w="4650" w:type="dxa"/>
          <w:vAlign w:val="center"/>
        </w:tcPr>
        <w:p w14:paraId="1EF39915" w14:textId="1A493FC9" w:rsidR="00D36D93" w:rsidRPr="007150F2" w:rsidRDefault="009375C1" w:rsidP="0098147A">
          <w:pPr>
            <w:pStyle w:val="Kopfzeile"/>
            <w:spacing w:line="360" w:lineRule="auto"/>
            <w:rPr>
              <w:noProof/>
              <w:szCs w:val="28"/>
            </w:rPr>
          </w:pPr>
          <w:r w:rsidRPr="009375C1">
            <w:rPr>
              <w:noProof/>
              <w:szCs w:val="28"/>
            </w:rPr>
            <w:t xml:space="preserve">Errichtung </w:t>
          </w:r>
          <w:r w:rsidR="007D306F">
            <w:rPr>
              <w:noProof/>
              <w:szCs w:val="28"/>
            </w:rPr>
            <w:t>PtH</w:t>
          </w:r>
          <w:r w:rsidR="0098147A">
            <w:rPr>
              <w:noProof/>
              <w:szCs w:val="28"/>
            </w:rPr>
            <w:t>A</w:t>
          </w:r>
          <w:r w:rsidR="00B14475">
            <w:rPr>
              <w:noProof/>
              <w:szCs w:val="28"/>
            </w:rPr>
            <w:t xml:space="preserve"> </w:t>
          </w:r>
        </w:p>
      </w:tc>
      <w:tc>
        <w:tcPr>
          <w:tcW w:w="2325" w:type="dxa"/>
        </w:tcPr>
        <w:p w14:paraId="024481E4" w14:textId="77777777" w:rsidR="00D36D93" w:rsidRPr="001C1949" w:rsidRDefault="009375C1" w:rsidP="00D36D9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b w:val="0"/>
              <w:noProof/>
              <w:szCs w:val="28"/>
            </w:rPr>
          </w:pPr>
          <w:r>
            <w:rPr>
              <w:noProof/>
            </w:rPr>
            <w:drawing>
              <wp:inline distT="0" distB="0" distL="0" distR="0" wp14:anchorId="712B992B" wp14:editId="30A00B8C">
                <wp:extent cx="1339215" cy="588010"/>
                <wp:effectExtent l="0" t="0" r="0" b="2540"/>
                <wp:docPr id="2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215" cy="5880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36D93" w:rsidRPr="00D36D93" w14:paraId="6314249A" w14:textId="77777777" w:rsidTr="009375C1">
      <w:tblPrEx>
        <w:tblCellMar>
          <w:left w:w="108" w:type="dxa"/>
          <w:right w:w="108" w:type="dxa"/>
        </w:tblCellMar>
      </w:tblPrEx>
      <w:trPr>
        <w:trHeight w:val="711"/>
      </w:trPr>
      <w:tc>
        <w:tcPr>
          <w:tcW w:w="2325" w:type="dxa"/>
          <w:vMerge/>
        </w:tcPr>
        <w:p w14:paraId="089B2237" w14:textId="77777777" w:rsidR="00D36D93" w:rsidRDefault="00D36D93" w:rsidP="00D36D93">
          <w:pPr>
            <w:pStyle w:val="Kopfzeile"/>
            <w:spacing w:before="120" w:beforeAutospacing="0" w:after="0" w:line="360" w:lineRule="auto"/>
            <w:contextualSpacing w:val="0"/>
            <w:rPr>
              <w:b w:val="0"/>
              <w:noProof/>
              <w:szCs w:val="28"/>
            </w:rPr>
          </w:pPr>
        </w:p>
      </w:tc>
      <w:tc>
        <w:tcPr>
          <w:tcW w:w="4650" w:type="dxa"/>
        </w:tcPr>
        <w:p w14:paraId="427C46A9" w14:textId="77777777" w:rsidR="00D36D93" w:rsidRPr="00D36D93" w:rsidRDefault="00D36D93" w:rsidP="00D36D9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sz w:val="22"/>
            </w:rPr>
          </w:pPr>
          <w:r w:rsidRPr="00D36D93">
            <w:rPr>
              <w:sz w:val="22"/>
            </w:rPr>
            <w:t xml:space="preserve">Betriebshandbuch </w:t>
          </w:r>
          <w:r w:rsidRPr="00D36D93">
            <w:rPr>
              <w:sz w:val="22"/>
              <w:highlight w:val="yellow"/>
            </w:rPr>
            <w:t>XXX</w:t>
          </w:r>
        </w:p>
        <w:p w14:paraId="34AFA174" w14:textId="694F91E6" w:rsidR="00D36D93" w:rsidRPr="00107C0A" w:rsidRDefault="00A1206D" w:rsidP="0098147A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  <w:szCs w:val="28"/>
            </w:rPr>
          </w:pPr>
          <w:r>
            <w:rPr>
              <w:sz w:val="22"/>
            </w:rPr>
            <w:t>PtH</w:t>
          </w:r>
          <w:r w:rsidR="0098147A">
            <w:rPr>
              <w:sz w:val="22"/>
            </w:rPr>
            <w:t>A-Q_</w:t>
          </w:r>
          <w:r w:rsidR="00487C4D">
            <w:rPr>
              <w:sz w:val="22"/>
              <w:highlight w:val="yellow"/>
            </w:rPr>
            <w:t>0</w:t>
          </w:r>
          <w:r w:rsidR="00CB172C" w:rsidRPr="00CB172C">
            <w:rPr>
              <w:sz w:val="22"/>
              <w:highlight w:val="yellow"/>
            </w:rPr>
            <w:t>H</w:t>
          </w:r>
          <w:r w:rsidR="00D36D93" w:rsidRPr="00CB172C">
            <w:rPr>
              <w:sz w:val="22"/>
              <w:highlight w:val="yellow"/>
            </w:rPr>
            <w:t>-</w:t>
          </w:r>
          <w:r w:rsidR="00CB172C" w:rsidRPr="00CB172C">
            <w:rPr>
              <w:sz w:val="22"/>
              <w:highlight w:val="yellow"/>
            </w:rPr>
            <w:t>….</w:t>
          </w:r>
        </w:p>
      </w:tc>
      <w:tc>
        <w:tcPr>
          <w:tcW w:w="2325" w:type="dxa"/>
        </w:tcPr>
        <w:p w14:paraId="50D1B3BC" w14:textId="77777777" w:rsidR="00D36D93" w:rsidRPr="00107C0A" w:rsidRDefault="00D36D93" w:rsidP="00D36D9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sz w:val="22"/>
            </w:rPr>
          </w:pPr>
        </w:p>
        <w:p w14:paraId="17E90FE9" w14:textId="56002315" w:rsidR="00D36D93" w:rsidRPr="00D36D93" w:rsidRDefault="00D36D93" w:rsidP="00CB172C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</w:rPr>
          </w:pPr>
          <w:r w:rsidRPr="00D36D93">
            <w:rPr>
              <w:sz w:val="22"/>
            </w:rPr>
            <w:t xml:space="preserve">Rev. </w:t>
          </w:r>
          <w:r w:rsidR="00CB172C" w:rsidRPr="00CB172C">
            <w:rPr>
              <w:sz w:val="22"/>
              <w:highlight w:val="yellow"/>
            </w:rPr>
            <w:t>00</w:t>
          </w:r>
        </w:p>
      </w:tc>
    </w:tr>
  </w:tbl>
  <w:p w14:paraId="16CD0250" w14:textId="77777777" w:rsidR="00D36D93" w:rsidRPr="00D36D93" w:rsidRDefault="00D36D93" w:rsidP="00D36D93">
    <w:pPr>
      <w:pStyle w:val="Kopfzeile"/>
      <w:jc w:val="left"/>
      <w:rPr>
        <w:sz w:val="16"/>
        <w:szCs w:val="16"/>
      </w:rPr>
    </w:pPr>
    <w:bookmarkStart w:id="94" w:name="_GoBack"/>
    <w:bookmarkEnd w:id="9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30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Layout w:type="fixed"/>
      <w:tblLook w:val="04A0" w:firstRow="1" w:lastRow="0" w:firstColumn="1" w:lastColumn="0" w:noHBand="0" w:noVBand="1"/>
    </w:tblPr>
    <w:tblGrid>
      <w:gridCol w:w="2325"/>
      <w:gridCol w:w="2325"/>
      <w:gridCol w:w="2325"/>
      <w:gridCol w:w="2325"/>
    </w:tblGrid>
    <w:tr w:rsidR="00FF0D56" w:rsidRPr="00081F17" w14:paraId="2B2A6B78" w14:textId="77777777" w:rsidTr="00BC2183">
      <w:trPr>
        <w:trHeight w:val="712"/>
      </w:trPr>
      <w:tc>
        <w:tcPr>
          <w:tcW w:w="2325" w:type="dxa"/>
          <w:vMerge w:val="restart"/>
        </w:tcPr>
        <w:p w14:paraId="2FB00305" w14:textId="77777777" w:rsidR="00FF0D56" w:rsidRDefault="00FF0D56" w:rsidP="00BC2183">
          <w:pPr>
            <w:widowControl w:val="0"/>
            <w:tabs>
              <w:tab w:val="left" w:pos="851"/>
            </w:tabs>
            <w:spacing w:after="120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  <w:r w:rsidRPr="00892DB8"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t>Planer</w:t>
          </w:r>
          <w:r w:rsidRPr="00081F17">
            <w:rPr>
              <w:b/>
              <w:noProof/>
              <w:szCs w:val="28"/>
            </w:rPr>
            <w:drawing>
              <wp:inline distT="0" distB="0" distL="0" distR="0" wp14:anchorId="1488D4CA" wp14:editId="60580B8B">
                <wp:extent cx="1260000" cy="630000"/>
                <wp:effectExtent l="0" t="0" r="0" b="0"/>
                <wp:docPr id="10" name="Grafik 10" descr="H:\JAW1-0665\01_Orga\Logos\EC_Billfinger\Envi Con Label\PNG\EnviCon_onWhite\EnviCon_Label_Hor_RGB_onWhit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:\JAW1-0665\01_Orga\Logos\EC_Billfinger\Envi Con Label\PNG\EnviCon_onWhite\EnviCon_Label_Hor_RGB_onWhit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0000" cy="63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70AA37" w14:textId="77777777" w:rsidR="00FF0D56" w:rsidRDefault="00FF0D56" w:rsidP="00FF0D56">
          <w:pPr>
            <w:widowControl w:val="0"/>
            <w:tabs>
              <w:tab w:val="left" w:pos="851"/>
            </w:tabs>
            <w:spacing w:after="120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</w:p>
        <w:p w14:paraId="133EB9D4" w14:textId="77777777" w:rsidR="00FF0D56" w:rsidRDefault="00FF0D56" w:rsidP="00FF0D56">
          <w:pPr>
            <w:widowControl w:val="0"/>
            <w:tabs>
              <w:tab w:val="left" w:pos="851"/>
            </w:tabs>
            <w:spacing w:after="120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  <w:r w:rsidRPr="00892DB8"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t>AN</w:t>
          </w:r>
        </w:p>
        <w:p w14:paraId="686BB62E" w14:textId="77777777" w:rsidR="00FF0D56" w:rsidRDefault="00FF0D56" w:rsidP="00FF0D56">
          <w:pPr>
            <w:widowControl w:val="0"/>
            <w:tabs>
              <w:tab w:val="left" w:pos="851"/>
            </w:tabs>
            <w:spacing w:after="120"/>
            <w:rPr>
              <w:sz w:val="14"/>
              <w:szCs w:val="14"/>
              <w:highlight w:val="yellow"/>
            </w:rPr>
          </w:pPr>
        </w:p>
        <w:p w14:paraId="0738FD73" w14:textId="77777777" w:rsidR="00FF0D56" w:rsidRPr="00081F17" w:rsidRDefault="00FF0D56" w:rsidP="00FF0D56">
          <w:pPr>
            <w:widowControl w:val="0"/>
            <w:tabs>
              <w:tab w:val="left" w:pos="851"/>
            </w:tabs>
            <w:spacing w:after="120"/>
            <w:rPr>
              <w:b/>
              <w:noProof/>
              <w:szCs w:val="28"/>
            </w:rPr>
          </w:pPr>
          <w:r w:rsidRPr="00081F17">
            <w:rPr>
              <w:sz w:val="14"/>
              <w:szCs w:val="14"/>
              <w:highlight w:val="yellow"/>
            </w:rPr>
            <w:t xml:space="preserve">[Logo </w:t>
          </w:r>
          <w:r>
            <w:rPr>
              <w:sz w:val="14"/>
              <w:szCs w:val="14"/>
              <w:highlight w:val="yellow"/>
            </w:rPr>
            <w:t>AN</w:t>
          </w:r>
          <w:r w:rsidRPr="00081F17">
            <w:rPr>
              <w:sz w:val="14"/>
              <w:szCs w:val="14"/>
              <w:highlight w:val="yellow"/>
            </w:rPr>
            <w:t>]</w:t>
          </w:r>
        </w:p>
      </w:tc>
      <w:tc>
        <w:tcPr>
          <w:tcW w:w="4650" w:type="dxa"/>
          <w:gridSpan w:val="2"/>
        </w:tcPr>
        <w:p w14:paraId="305FC61F" w14:textId="77777777" w:rsidR="00FF0D56" w:rsidRPr="00081F17" w:rsidRDefault="00FF0D56" w:rsidP="00BC2183">
          <w:pPr>
            <w:pStyle w:val="Kopfzeile"/>
            <w:spacing w:before="120" w:beforeAutospacing="0" w:after="0" w:line="360" w:lineRule="auto"/>
            <w:contextualSpacing w:val="0"/>
            <w:rPr>
              <w:noProof/>
              <w:szCs w:val="28"/>
            </w:rPr>
          </w:pPr>
          <w:r w:rsidRPr="00892DB8"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t>P</w:t>
          </w:r>
          <w:r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t>rojekt</w:t>
          </w:r>
          <w:r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br/>
          </w:r>
          <w:r w:rsidRPr="004803E9">
            <w:rPr>
              <w:noProof/>
              <w:szCs w:val="28"/>
            </w:rPr>
            <w:t>KGW Modernisierung Kraftwerk Grenzach-Wyhlen</w:t>
          </w:r>
        </w:p>
      </w:tc>
      <w:tc>
        <w:tcPr>
          <w:tcW w:w="2325" w:type="dxa"/>
          <w:vMerge w:val="restart"/>
        </w:tcPr>
        <w:p w14:paraId="65406694" w14:textId="77777777" w:rsidR="00FF0D56" w:rsidRDefault="00FF0D5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</w:rPr>
          </w:pPr>
          <w:r w:rsidRPr="00892DB8"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t>AG</w:t>
          </w:r>
          <w:r w:rsidRPr="00081F17">
            <w:rPr>
              <w:noProof/>
            </w:rPr>
            <w:t xml:space="preserve"> </w:t>
          </w:r>
          <w:r w:rsidRPr="00081F17">
            <w:rPr>
              <w:noProof/>
            </w:rPr>
            <w:drawing>
              <wp:inline distT="0" distB="0" distL="0" distR="0" wp14:anchorId="2CBFBC3F" wp14:editId="52A5942D">
                <wp:extent cx="1343025" cy="262904"/>
                <wp:effectExtent l="0" t="0" r="0" b="3810"/>
                <wp:docPr id="11" name="Grafi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6808" cy="267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2AC3B5E" w14:textId="77777777" w:rsidR="00FF0D56" w:rsidRDefault="00FF0D5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</w:p>
        <w:p w14:paraId="546E6BCD" w14:textId="77777777" w:rsidR="00FF0D56" w:rsidRPr="00081F17" w:rsidRDefault="00FF0D5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b w:val="0"/>
              <w:noProof/>
              <w:szCs w:val="28"/>
            </w:rPr>
          </w:pPr>
          <w:r w:rsidRPr="00386A11"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t>BETREIBER</w:t>
          </w:r>
          <w:r w:rsidRPr="00081F17">
            <w:rPr>
              <w:noProof/>
              <w:sz w:val="16"/>
            </w:rPr>
            <w:t xml:space="preserve"> </w:t>
          </w:r>
          <w:r w:rsidRPr="00081F17">
            <w:rPr>
              <w:noProof/>
              <w:sz w:val="16"/>
            </w:rPr>
            <w:drawing>
              <wp:inline distT="0" distB="0" distL="0" distR="0" wp14:anchorId="353273A4" wp14:editId="6B8B26A1">
                <wp:extent cx="1339215" cy="438785"/>
                <wp:effectExtent l="0" t="0" r="0" b="0"/>
                <wp:docPr id="12" name="Grafi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SM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215" cy="438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F0D56" w:rsidRPr="00081F17" w14:paraId="3E90623B" w14:textId="77777777" w:rsidTr="00BC2183">
      <w:trPr>
        <w:trHeight w:val="711"/>
      </w:trPr>
      <w:tc>
        <w:tcPr>
          <w:tcW w:w="2325" w:type="dxa"/>
          <w:vMerge/>
        </w:tcPr>
        <w:p w14:paraId="1569A5D3" w14:textId="77777777" w:rsidR="00FF0D56" w:rsidRPr="00081F17" w:rsidRDefault="00FF0D56" w:rsidP="00BC2183">
          <w:pPr>
            <w:pStyle w:val="Kopfzeile"/>
            <w:spacing w:before="120" w:beforeAutospacing="0" w:after="0" w:line="360" w:lineRule="auto"/>
            <w:contextualSpacing w:val="0"/>
            <w:rPr>
              <w:b w:val="0"/>
              <w:noProof/>
              <w:szCs w:val="28"/>
            </w:rPr>
          </w:pPr>
        </w:p>
      </w:tc>
      <w:tc>
        <w:tcPr>
          <w:tcW w:w="4650" w:type="dxa"/>
          <w:gridSpan w:val="2"/>
        </w:tcPr>
        <w:p w14:paraId="110B5138" w14:textId="77777777" w:rsidR="00FF0D56" w:rsidRPr="00081F17" w:rsidRDefault="00FF0D56" w:rsidP="00F8276A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  <w:szCs w:val="28"/>
            </w:rPr>
          </w:pPr>
          <w:r w:rsidRPr="00081F17">
            <w:rPr>
              <w:b w:val="0"/>
              <w:sz w:val="14"/>
              <w:szCs w:val="14"/>
            </w:rPr>
            <w:t xml:space="preserve">Titel: </w:t>
          </w:r>
          <w:r>
            <w:rPr>
              <w:b w:val="0"/>
              <w:sz w:val="14"/>
              <w:szCs w:val="14"/>
            </w:rPr>
            <w:br/>
          </w:r>
          <w:r w:rsidR="00355BC4">
            <w:rPr>
              <w:sz w:val="22"/>
            </w:rPr>
            <w:t>Betriebshandbuch</w:t>
          </w:r>
          <w:r w:rsidR="00F6351C">
            <w:rPr>
              <w:sz w:val="22"/>
            </w:rPr>
            <w:t xml:space="preserve"> </w:t>
          </w:r>
          <w:r w:rsidR="00F6351C" w:rsidRPr="00F6351C">
            <w:rPr>
              <w:sz w:val="22"/>
              <w:highlight w:val="yellow"/>
            </w:rPr>
            <w:t>XYZ</w:t>
          </w:r>
        </w:p>
      </w:tc>
      <w:tc>
        <w:tcPr>
          <w:tcW w:w="2325" w:type="dxa"/>
          <w:vMerge/>
        </w:tcPr>
        <w:p w14:paraId="7A378258" w14:textId="77777777" w:rsidR="00FF0D56" w:rsidRPr="00081F17" w:rsidRDefault="00FF0D5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</w:rPr>
          </w:pPr>
        </w:p>
      </w:tc>
    </w:tr>
    <w:tr w:rsidR="00FF0D56" w:rsidRPr="00081F17" w14:paraId="0F25D3CA" w14:textId="77777777" w:rsidTr="00BC2183">
      <w:trPr>
        <w:trHeight w:val="567"/>
      </w:trPr>
      <w:tc>
        <w:tcPr>
          <w:tcW w:w="2325" w:type="dxa"/>
          <w:vMerge/>
        </w:tcPr>
        <w:p w14:paraId="44153971" w14:textId="77777777" w:rsidR="00FF0D56" w:rsidRPr="00081F17" w:rsidRDefault="00FF0D56" w:rsidP="00BC2183">
          <w:pPr>
            <w:widowControl w:val="0"/>
            <w:tabs>
              <w:tab w:val="left" w:pos="851"/>
            </w:tabs>
            <w:spacing w:after="120"/>
            <w:rPr>
              <w:sz w:val="14"/>
              <w:szCs w:val="14"/>
            </w:rPr>
          </w:pPr>
        </w:p>
      </w:tc>
      <w:tc>
        <w:tcPr>
          <w:tcW w:w="4650" w:type="dxa"/>
          <w:gridSpan w:val="2"/>
          <w:vAlign w:val="center"/>
        </w:tcPr>
        <w:p w14:paraId="7D496CE1" w14:textId="77777777" w:rsidR="00FF0D56" w:rsidRPr="00081F17" w:rsidRDefault="00FF0D56" w:rsidP="00355BC4">
          <w:pPr>
            <w:pStyle w:val="KopfzeileDocu-No"/>
            <w:rPr>
              <w:b/>
            </w:rPr>
          </w:pPr>
          <w:r w:rsidRPr="00081F17">
            <w:rPr>
              <w:sz w:val="14"/>
              <w:szCs w:val="14"/>
            </w:rPr>
            <w:t xml:space="preserve">Dokument-Nr: </w:t>
          </w:r>
          <w:r>
            <w:rPr>
              <w:sz w:val="14"/>
              <w:szCs w:val="14"/>
            </w:rPr>
            <w:br/>
          </w:r>
          <w:r>
            <w:rPr>
              <w:b/>
            </w:rPr>
            <w:t>KG</w:t>
          </w:r>
          <w:r w:rsidRPr="00081F17">
            <w:rPr>
              <w:b/>
            </w:rPr>
            <w:t>W-</w:t>
          </w:r>
          <w:r w:rsidRPr="00081F17">
            <w:rPr>
              <w:b/>
              <w:highlight w:val="yellow"/>
            </w:rPr>
            <w:t>ECN</w:t>
          </w:r>
          <w:r w:rsidR="00B94577">
            <w:rPr>
              <w:b/>
            </w:rPr>
            <w:t>-</w:t>
          </w:r>
          <w:r w:rsidR="00B94577" w:rsidRPr="00B94577">
            <w:rPr>
              <w:b/>
              <w:highlight w:val="yellow"/>
            </w:rPr>
            <w:t>053_</w:t>
          </w:r>
          <w:r w:rsidR="00D804A5" w:rsidRPr="00B94577">
            <w:rPr>
              <w:b/>
              <w:highlight w:val="yellow"/>
            </w:rPr>
            <w:t>XXX</w:t>
          </w:r>
          <w:r w:rsidRPr="00081F17">
            <w:rPr>
              <w:b/>
            </w:rPr>
            <w:t>-</w:t>
          </w:r>
          <w:r w:rsidR="00355BC4">
            <w:rPr>
              <w:b/>
            </w:rPr>
            <w:t>MDC020</w:t>
          </w:r>
          <w:r w:rsidRPr="00081F17">
            <w:rPr>
              <w:b/>
            </w:rPr>
            <w:t>-</w:t>
          </w:r>
          <w:r w:rsidRPr="00081F17">
            <w:rPr>
              <w:b/>
              <w:highlight w:val="yellow"/>
            </w:rPr>
            <w:t>00</w:t>
          </w:r>
          <w:r>
            <w:rPr>
              <w:b/>
              <w:highlight w:val="yellow"/>
            </w:rPr>
            <w:t>0</w:t>
          </w:r>
          <w:r w:rsidRPr="00081F17">
            <w:rPr>
              <w:b/>
              <w:highlight w:val="yellow"/>
            </w:rPr>
            <w:t>001</w:t>
          </w:r>
        </w:p>
      </w:tc>
      <w:tc>
        <w:tcPr>
          <w:tcW w:w="2325" w:type="dxa"/>
          <w:vMerge/>
          <w:vAlign w:val="center"/>
        </w:tcPr>
        <w:p w14:paraId="04E2E2DC" w14:textId="77777777" w:rsidR="00FF0D56" w:rsidRPr="00081F17" w:rsidRDefault="00FF0D56" w:rsidP="00BC2183">
          <w:pPr>
            <w:pStyle w:val="KopfzeileDocu-No"/>
            <w:rPr>
              <w:sz w:val="16"/>
            </w:rPr>
          </w:pPr>
        </w:p>
      </w:tc>
    </w:tr>
    <w:tr w:rsidR="00FF0D56" w:rsidRPr="00081F17" w14:paraId="7E50CA78" w14:textId="77777777" w:rsidTr="00BC2183">
      <w:trPr>
        <w:trHeight w:val="567"/>
      </w:trPr>
      <w:tc>
        <w:tcPr>
          <w:tcW w:w="2325" w:type="dxa"/>
          <w:vMerge/>
          <w:vAlign w:val="center"/>
        </w:tcPr>
        <w:p w14:paraId="393A92E6" w14:textId="77777777" w:rsidR="00FF0D56" w:rsidRPr="00081F17" w:rsidRDefault="00FF0D56" w:rsidP="00BC2183">
          <w:pPr>
            <w:pStyle w:val="KopfzeileDocu-No"/>
            <w:rPr>
              <w:sz w:val="14"/>
              <w:szCs w:val="14"/>
            </w:rPr>
          </w:pPr>
        </w:p>
      </w:tc>
      <w:tc>
        <w:tcPr>
          <w:tcW w:w="2325" w:type="dxa"/>
          <w:vAlign w:val="center"/>
        </w:tcPr>
        <w:p w14:paraId="172242F8" w14:textId="77777777" w:rsidR="00FF0D56" w:rsidRPr="00081F17" w:rsidRDefault="00FF0D56" w:rsidP="000E3D9F">
          <w:pPr>
            <w:pStyle w:val="KopfzeileDocu-No"/>
            <w:rPr>
              <w:b/>
            </w:rPr>
          </w:pPr>
          <w:r w:rsidRPr="00081F17">
            <w:rPr>
              <w:sz w:val="14"/>
              <w:szCs w:val="14"/>
            </w:rPr>
            <w:t xml:space="preserve">Rev.: </w:t>
          </w:r>
          <w:r w:rsidRPr="000E3D9F">
            <w:rPr>
              <w:b/>
              <w:highlight w:val="yellow"/>
            </w:rPr>
            <w:t>0</w:t>
          </w:r>
          <w:r w:rsidR="000E3D9F" w:rsidRPr="000E3D9F">
            <w:rPr>
              <w:b/>
              <w:highlight w:val="yellow"/>
            </w:rPr>
            <w:t>0</w:t>
          </w:r>
        </w:p>
      </w:tc>
      <w:tc>
        <w:tcPr>
          <w:tcW w:w="2325" w:type="dxa"/>
          <w:vAlign w:val="center"/>
        </w:tcPr>
        <w:p w14:paraId="186FED87" w14:textId="34A7654F" w:rsidR="00FF0D56" w:rsidRPr="00081F17" w:rsidRDefault="00FF0D56" w:rsidP="00BC2183">
          <w:pPr>
            <w:pStyle w:val="KopfzeileDocu-No"/>
            <w:rPr>
              <w:b/>
            </w:rPr>
          </w:pPr>
          <w:r w:rsidRPr="00081F17">
            <w:rPr>
              <w:sz w:val="14"/>
              <w:szCs w:val="14"/>
            </w:rPr>
            <w:t xml:space="preserve">Seite: </w:t>
          </w:r>
          <w:r w:rsidRPr="00081F17">
            <w:rPr>
              <w:b/>
            </w:rPr>
            <w:fldChar w:fldCharType="begin"/>
          </w:r>
          <w:r w:rsidRPr="00081F17">
            <w:rPr>
              <w:b/>
            </w:rPr>
            <w:instrText>PAGE  \* Arabic  \* MERGEFORMAT</w:instrText>
          </w:r>
          <w:r w:rsidRPr="00081F17">
            <w:rPr>
              <w:b/>
            </w:rPr>
            <w:fldChar w:fldCharType="separate"/>
          </w:r>
          <w:r w:rsidR="00D36D93">
            <w:rPr>
              <w:b/>
              <w:noProof/>
            </w:rPr>
            <w:t>1</w:t>
          </w:r>
          <w:r w:rsidRPr="00081F17">
            <w:rPr>
              <w:b/>
            </w:rPr>
            <w:fldChar w:fldCharType="end"/>
          </w:r>
          <w:r w:rsidRPr="00081F17">
            <w:t xml:space="preserve"> von </w:t>
          </w:r>
          <w:r w:rsidRPr="00081F17">
            <w:rPr>
              <w:b/>
            </w:rPr>
            <w:fldChar w:fldCharType="begin"/>
          </w:r>
          <w:r w:rsidRPr="00081F17">
            <w:rPr>
              <w:b/>
            </w:rPr>
            <w:instrText>NUMPAGES  \* Arabic  \* MERGEFORMAT</w:instrText>
          </w:r>
          <w:r w:rsidRPr="00081F17">
            <w:rPr>
              <w:b/>
            </w:rPr>
            <w:fldChar w:fldCharType="separate"/>
          </w:r>
          <w:r w:rsidR="005C7FEB">
            <w:rPr>
              <w:b/>
              <w:noProof/>
            </w:rPr>
            <w:t>6</w:t>
          </w:r>
          <w:r w:rsidRPr="00081F17">
            <w:rPr>
              <w:b/>
            </w:rPr>
            <w:fldChar w:fldCharType="end"/>
          </w:r>
        </w:p>
      </w:tc>
      <w:tc>
        <w:tcPr>
          <w:tcW w:w="2325" w:type="dxa"/>
          <w:vMerge/>
          <w:vAlign w:val="center"/>
        </w:tcPr>
        <w:p w14:paraId="18F807D2" w14:textId="77777777" w:rsidR="00FF0D56" w:rsidRPr="00081F17" w:rsidRDefault="00FF0D56" w:rsidP="00BC2183">
          <w:pPr>
            <w:pStyle w:val="KopfzeileDocu-No"/>
            <w:jc w:val="center"/>
            <w:rPr>
              <w:noProof/>
              <w:sz w:val="16"/>
            </w:rPr>
          </w:pPr>
        </w:p>
      </w:tc>
    </w:tr>
  </w:tbl>
  <w:p w14:paraId="7C744CDC" w14:textId="77777777" w:rsidR="004803E9" w:rsidRPr="00D30411" w:rsidRDefault="004803E9" w:rsidP="00D304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5E52E7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FB660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146FA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F7C60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60EDE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F5A1977"/>
    <w:multiLevelType w:val="hybridMultilevel"/>
    <w:tmpl w:val="FF9CC610"/>
    <w:lvl w:ilvl="0" w:tplc="EC8A0F3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11D67"/>
    <w:multiLevelType w:val="multilevel"/>
    <w:tmpl w:val="A2FAF48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6"/>
  </w:num>
  <w:num w:numId="22">
    <w:abstractNumId w:val="8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051"/>
    <w:rsid w:val="000000F2"/>
    <w:rsid w:val="00003677"/>
    <w:rsid w:val="00011C26"/>
    <w:rsid w:val="0001304D"/>
    <w:rsid w:val="00015B29"/>
    <w:rsid w:val="0002504E"/>
    <w:rsid w:val="00027138"/>
    <w:rsid w:val="00031CF6"/>
    <w:rsid w:val="000324FA"/>
    <w:rsid w:val="000331A3"/>
    <w:rsid w:val="000369A1"/>
    <w:rsid w:val="00042AA1"/>
    <w:rsid w:val="000602F7"/>
    <w:rsid w:val="00064A5C"/>
    <w:rsid w:val="000671BD"/>
    <w:rsid w:val="00067D98"/>
    <w:rsid w:val="00067E65"/>
    <w:rsid w:val="0007025A"/>
    <w:rsid w:val="00076AA6"/>
    <w:rsid w:val="00084BD0"/>
    <w:rsid w:val="00087302"/>
    <w:rsid w:val="000907D2"/>
    <w:rsid w:val="00092492"/>
    <w:rsid w:val="000A56EF"/>
    <w:rsid w:val="000C3AB6"/>
    <w:rsid w:val="000C3B2B"/>
    <w:rsid w:val="000D43B5"/>
    <w:rsid w:val="000D4D12"/>
    <w:rsid w:val="000D535F"/>
    <w:rsid w:val="000E3D9F"/>
    <w:rsid w:val="000F0C77"/>
    <w:rsid w:val="000F4FFF"/>
    <w:rsid w:val="000F5CC3"/>
    <w:rsid w:val="00107C0A"/>
    <w:rsid w:val="0011271E"/>
    <w:rsid w:val="00114FCB"/>
    <w:rsid w:val="001235F4"/>
    <w:rsid w:val="00124621"/>
    <w:rsid w:val="00124D9F"/>
    <w:rsid w:val="0012632C"/>
    <w:rsid w:val="001349D9"/>
    <w:rsid w:val="00141EFF"/>
    <w:rsid w:val="001421EC"/>
    <w:rsid w:val="00143575"/>
    <w:rsid w:val="00150475"/>
    <w:rsid w:val="00160AEA"/>
    <w:rsid w:val="00166C2E"/>
    <w:rsid w:val="00166EAC"/>
    <w:rsid w:val="00173DBE"/>
    <w:rsid w:val="001740E4"/>
    <w:rsid w:val="00174227"/>
    <w:rsid w:val="0018256C"/>
    <w:rsid w:val="001907F9"/>
    <w:rsid w:val="00192CC7"/>
    <w:rsid w:val="00195DD2"/>
    <w:rsid w:val="00197CF5"/>
    <w:rsid w:val="001A2985"/>
    <w:rsid w:val="001B479E"/>
    <w:rsid w:val="001C1949"/>
    <w:rsid w:val="001C1F79"/>
    <w:rsid w:val="001D0638"/>
    <w:rsid w:val="001D5978"/>
    <w:rsid w:val="001E3B8D"/>
    <w:rsid w:val="001E47DD"/>
    <w:rsid w:val="001E6254"/>
    <w:rsid w:val="001F275C"/>
    <w:rsid w:val="001F5A51"/>
    <w:rsid w:val="002011B4"/>
    <w:rsid w:val="002052EE"/>
    <w:rsid w:val="00206168"/>
    <w:rsid w:val="002125E0"/>
    <w:rsid w:val="00212AC5"/>
    <w:rsid w:val="00213075"/>
    <w:rsid w:val="00224D84"/>
    <w:rsid w:val="00235E2C"/>
    <w:rsid w:val="00237760"/>
    <w:rsid w:val="00240834"/>
    <w:rsid w:val="00243DD3"/>
    <w:rsid w:val="002459D3"/>
    <w:rsid w:val="00253A55"/>
    <w:rsid w:val="00263694"/>
    <w:rsid w:val="00265E29"/>
    <w:rsid w:val="00267EC5"/>
    <w:rsid w:val="002738DF"/>
    <w:rsid w:val="002A1FE6"/>
    <w:rsid w:val="002A49B8"/>
    <w:rsid w:val="002A4A7E"/>
    <w:rsid w:val="002B2D0A"/>
    <w:rsid w:val="002B31A5"/>
    <w:rsid w:val="002B700C"/>
    <w:rsid w:val="002C4F6C"/>
    <w:rsid w:val="002C71DC"/>
    <w:rsid w:val="002D7E4E"/>
    <w:rsid w:val="002E7526"/>
    <w:rsid w:val="002F27C7"/>
    <w:rsid w:val="00300C25"/>
    <w:rsid w:val="0031147C"/>
    <w:rsid w:val="00312170"/>
    <w:rsid w:val="00315FE8"/>
    <w:rsid w:val="00322FA1"/>
    <w:rsid w:val="003278C2"/>
    <w:rsid w:val="003361D8"/>
    <w:rsid w:val="0034467E"/>
    <w:rsid w:val="00346ABC"/>
    <w:rsid w:val="00347B54"/>
    <w:rsid w:val="0035080A"/>
    <w:rsid w:val="0035144C"/>
    <w:rsid w:val="00355BC4"/>
    <w:rsid w:val="00356D0F"/>
    <w:rsid w:val="00357308"/>
    <w:rsid w:val="003702B1"/>
    <w:rsid w:val="00382998"/>
    <w:rsid w:val="00386A11"/>
    <w:rsid w:val="00391BE7"/>
    <w:rsid w:val="00397530"/>
    <w:rsid w:val="003A55BE"/>
    <w:rsid w:val="003B0351"/>
    <w:rsid w:val="003B1C8B"/>
    <w:rsid w:val="003B60CB"/>
    <w:rsid w:val="003C512C"/>
    <w:rsid w:val="003C71F4"/>
    <w:rsid w:val="003C7B04"/>
    <w:rsid w:val="003D1B3D"/>
    <w:rsid w:val="003D278E"/>
    <w:rsid w:val="003E4A10"/>
    <w:rsid w:val="003F0300"/>
    <w:rsid w:val="003F0E95"/>
    <w:rsid w:val="003F4F80"/>
    <w:rsid w:val="003F51C3"/>
    <w:rsid w:val="003F61BB"/>
    <w:rsid w:val="003F79F3"/>
    <w:rsid w:val="00410CC6"/>
    <w:rsid w:val="00411285"/>
    <w:rsid w:val="004120A2"/>
    <w:rsid w:val="00426ED1"/>
    <w:rsid w:val="004309ED"/>
    <w:rsid w:val="00446D4C"/>
    <w:rsid w:val="00450CFB"/>
    <w:rsid w:val="00451D57"/>
    <w:rsid w:val="00455EA0"/>
    <w:rsid w:val="00456475"/>
    <w:rsid w:val="00461EBF"/>
    <w:rsid w:val="0046442E"/>
    <w:rsid w:val="004659C5"/>
    <w:rsid w:val="00472BCD"/>
    <w:rsid w:val="004732E7"/>
    <w:rsid w:val="004803E9"/>
    <w:rsid w:val="00487C4D"/>
    <w:rsid w:val="00490A08"/>
    <w:rsid w:val="00494D4C"/>
    <w:rsid w:val="004A5DB8"/>
    <w:rsid w:val="004B3869"/>
    <w:rsid w:val="004C4142"/>
    <w:rsid w:val="004C7FCC"/>
    <w:rsid w:val="004D18FD"/>
    <w:rsid w:val="004D2360"/>
    <w:rsid w:val="004E3670"/>
    <w:rsid w:val="004E4E6C"/>
    <w:rsid w:val="004F4588"/>
    <w:rsid w:val="004F7DBC"/>
    <w:rsid w:val="00504A58"/>
    <w:rsid w:val="00506103"/>
    <w:rsid w:val="00511880"/>
    <w:rsid w:val="00511BD5"/>
    <w:rsid w:val="005172C5"/>
    <w:rsid w:val="005302D5"/>
    <w:rsid w:val="005416D6"/>
    <w:rsid w:val="00542622"/>
    <w:rsid w:val="00555AFC"/>
    <w:rsid w:val="00572C88"/>
    <w:rsid w:val="0058261F"/>
    <w:rsid w:val="00582B0B"/>
    <w:rsid w:val="00583FB7"/>
    <w:rsid w:val="005910AA"/>
    <w:rsid w:val="00591F31"/>
    <w:rsid w:val="00593188"/>
    <w:rsid w:val="00595A67"/>
    <w:rsid w:val="005A2C10"/>
    <w:rsid w:val="005B0C52"/>
    <w:rsid w:val="005B430D"/>
    <w:rsid w:val="005B58C2"/>
    <w:rsid w:val="005B6288"/>
    <w:rsid w:val="005C1A45"/>
    <w:rsid w:val="005C7FEB"/>
    <w:rsid w:val="005E6901"/>
    <w:rsid w:val="005E7342"/>
    <w:rsid w:val="005F4DFE"/>
    <w:rsid w:val="005F5BE2"/>
    <w:rsid w:val="00601E5C"/>
    <w:rsid w:val="006038BF"/>
    <w:rsid w:val="0060720E"/>
    <w:rsid w:val="0060756E"/>
    <w:rsid w:val="00613758"/>
    <w:rsid w:val="006141A0"/>
    <w:rsid w:val="00614A5A"/>
    <w:rsid w:val="00620C20"/>
    <w:rsid w:val="00621B01"/>
    <w:rsid w:val="00624000"/>
    <w:rsid w:val="00626D36"/>
    <w:rsid w:val="00632A6A"/>
    <w:rsid w:val="00633197"/>
    <w:rsid w:val="0063525F"/>
    <w:rsid w:val="006355B1"/>
    <w:rsid w:val="00641670"/>
    <w:rsid w:val="006446E8"/>
    <w:rsid w:val="00645543"/>
    <w:rsid w:val="006477BE"/>
    <w:rsid w:val="00647CDA"/>
    <w:rsid w:val="006530C8"/>
    <w:rsid w:val="00657983"/>
    <w:rsid w:val="00663133"/>
    <w:rsid w:val="00670B25"/>
    <w:rsid w:val="00674081"/>
    <w:rsid w:val="00674159"/>
    <w:rsid w:val="006852BC"/>
    <w:rsid w:val="006936F6"/>
    <w:rsid w:val="00694C45"/>
    <w:rsid w:val="00696FD0"/>
    <w:rsid w:val="006A0C40"/>
    <w:rsid w:val="006A12C7"/>
    <w:rsid w:val="006A58F1"/>
    <w:rsid w:val="006A5EB9"/>
    <w:rsid w:val="006B18C3"/>
    <w:rsid w:val="006B2ABB"/>
    <w:rsid w:val="006B36C6"/>
    <w:rsid w:val="006B445E"/>
    <w:rsid w:val="006C1F6F"/>
    <w:rsid w:val="006C22E6"/>
    <w:rsid w:val="006C7940"/>
    <w:rsid w:val="006C7F6C"/>
    <w:rsid w:val="006D0234"/>
    <w:rsid w:val="006D31DE"/>
    <w:rsid w:val="006D3BCF"/>
    <w:rsid w:val="006D5A3C"/>
    <w:rsid w:val="006D7193"/>
    <w:rsid w:val="006E389C"/>
    <w:rsid w:val="006E4FC3"/>
    <w:rsid w:val="006E72B2"/>
    <w:rsid w:val="006E7718"/>
    <w:rsid w:val="006F3028"/>
    <w:rsid w:val="006F4D3D"/>
    <w:rsid w:val="006F5255"/>
    <w:rsid w:val="007004DA"/>
    <w:rsid w:val="0070769A"/>
    <w:rsid w:val="00714E6B"/>
    <w:rsid w:val="007150F2"/>
    <w:rsid w:val="00717ED2"/>
    <w:rsid w:val="00724ABB"/>
    <w:rsid w:val="007251E4"/>
    <w:rsid w:val="00746BA1"/>
    <w:rsid w:val="007502A8"/>
    <w:rsid w:val="00750BB7"/>
    <w:rsid w:val="00756203"/>
    <w:rsid w:val="00757C99"/>
    <w:rsid w:val="00762EDF"/>
    <w:rsid w:val="00762F0D"/>
    <w:rsid w:val="00763B05"/>
    <w:rsid w:val="00766523"/>
    <w:rsid w:val="007716A1"/>
    <w:rsid w:val="00776B10"/>
    <w:rsid w:val="00782016"/>
    <w:rsid w:val="00782EBF"/>
    <w:rsid w:val="007936DB"/>
    <w:rsid w:val="007975B1"/>
    <w:rsid w:val="007B3DB2"/>
    <w:rsid w:val="007B4051"/>
    <w:rsid w:val="007C1EB9"/>
    <w:rsid w:val="007C4522"/>
    <w:rsid w:val="007C648F"/>
    <w:rsid w:val="007D306F"/>
    <w:rsid w:val="007D3D29"/>
    <w:rsid w:val="007D74C8"/>
    <w:rsid w:val="007E1386"/>
    <w:rsid w:val="007E2E99"/>
    <w:rsid w:val="007E6006"/>
    <w:rsid w:val="007E7427"/>
    <w:rsid w:val="007F11D1"/>
    <w:rsid w:val="007F3B44"/>
    <w:rsid w:val="007F3FB5"/>
    <w:rsid w:val="007F6A3E"/>
    <w:rsid w:val="007F729D"/>
    <w:rsid w:val="007F78EB"/>
    <w:rsid w:val="00800E62"/>
    <w:rsid w:val="00803957"/>
    <w:rsid w:val="00803CB2"/>
    <w:rsid w:val="00804631"/>
    <w:rsid w:val="00807422"/>
    <w:rsid w:val="008115FD"/>
    <w:rsid w:val="0081402C"/>
    <w:rsid w:val="0081660D"/>
    <w:rsid w:val="00816A73"/>
    <w:rsid w:val="00826E13"/>
    <w:rsid w:val="00833F7F"/>
    <w:rsid w:val="00834343"/>
    <w:rsid w:val="008437DF"/>
    <w:rsid w:val="008557AF"/>
    <w:rsid w:val="00862B3E"/>
    <w:rsid w:val="00866BED"/>
    <w:rsid w:val="008673F2"/>
    <w:rsid w:val="00875334"/>
    <w:rsid w:val="00884708"/>
    <w:rsid w:val="008849BD"/>
    <w:rsid w:val="008875C4"/>
    <w:rsid w:val="00890D31"/>
    <w:rsid w:val="008975B2"/>
    <w:rsid w:val="008A04F5"/>
    <w:rsid w:val="008A26DA"/>
    <w:rsid w:val="008B6FCC"/>
    <w:rsid w:val="008C47A1"/>
    <w:rsid w:val="008C50C5"/>
    <w:rsid w:val="008C776F"/>
    <w:rsid w:val="008D0E5D"/>
    <w:rsid w:val="008D142E"/>
    <w:rsid w:val="008D3288"/>
    <w:rsid w:val="008D3A4A"/>
    <w:rsid w:val="008D5D0C"/>
    <w:rsid w:val="008E2111"/>
    <w:rsid w:val="008F1061"/>
    <w:rsid w:val="008F2429"/>
    <w:rsid w:val="008F5E6C"/>
    <w:rsid w:val="009038AD"/>
    <w:rsid w:val="00904B83"/>
    <w:rsid w:val="00914C86"/>
    <w:rsid w:val="00916808"/>
    <w:rsid w:val="00917260"/>
    <w:rsid w:val="009233F1"/>
    <w:rsid w:val="00924979"/>
    <w:rsid w:val="0093075E"/>
    <w:rsid w:val="009308C5"/>
    <w:rsid w:val="00934166"/>
    <w:rsid w:val="00934220"/>
    <w:rsid w:val="009375C1"/>
    <w:rsid w:val="00940237"/>
    <w:rsid w:val="00945885"/>
    <w:rsid w:val="00950403"/>
    <w:rsid w:val="00951F60"/>
    <w:rsid w:val="009521C7"/>
    <w:rsid w:val="00953194"/>
    <w:rsid w:val="009624A3"/>
    <w:rsid w:val="009629A5"/>
    <w:rsid w:val="00963D1B"/>
    <w:rsid w:val="00972F12"/>
    <w:rsid w:val="009765D7"/>
    <w:rsid w:val="0098147A"/>
    <w:rsid w:val="0099254B"/>
    <w:rsid w:val="009A1B23"/>
    <w:rsid w:val="009A2780"/>
    <w:rsid w:val="009B16CD"/>
    <w:rsid w:val="009C308D"/>
    <w:rsid w:val="009D2D46"/>
    <w:rsid w:val="009D491D"/>
    <w:rsid w:val="009D4CEE"/>
    <w:rsid w:val="009D678E"/>
    <w:rsid w:val="009D6F0F"/>
    <w:rsid w:val="009E6FF0"/>
    <w:rsid w:val="009F7577"/>
    <w:rsid w:val="00A06DEF"/>
    <w:rsid w:val="00A1206D"/>
    <w:rsid w:val="00A2093A"/>
    <w:rsid w:val="00A21FD7"/>
    <w:rsid w:val="00A24C11"/>
    <w:rsid w:val="00A27079"/>
    <w:rsid w:val="00A34AD2"/>
    <w:rsid w:val="00A3662F"/>
    <w:rsid w:val="00A41751"/>
    <w:rsid w:val="00A44794"/>
    <w:rsid w:val="00A52126"/>
    <w:rsid w:val="00A5230C"/>
    <w:rsid w:val="00A53FC0"/>
    <w:rsid w:val="00A615D4"/>
    <w:rsid w:val="00A6676D"/>
    <w:rsid w:val="00A66C63"/>
    <w:rsid w:val="00A678E0"/>
    <w:rsid w:val="00A67C12"/>
    <w:rsid w:val="00A87F7F"/>
    <w:rsid w:val="00A93C78"/>
    <w:rsid w:val="00A96FBC"/>
    <w:rsid w:val="00AA3005"/>
    <w:rsid w:val="00AA3265"/>
    <w:rsid w:val="00AA5B48"/>
    <w:rsid w:val="00AA6045"/>
    <w:rsid w:val="00AA6EFE"/>
    <w:rsid w:val="00AA7DC1"/>
    <w:rsid w:val="00AB084F"/>
    <w:rsid w:val="00AB303A"/>
    <w:rsid w:val="00AB7C76"/>
    <w:rsid w:val="00AC0154"/>
    <w:rsid w:val="00AC372A"/>
    <w:rsid w:val="00AD0726"/>
    <w:rsid w:val="00AD3E56"/>
    <w:rsid w:val="00AD60DF"/>
    <w:rsid w:val="00AE1963"/>
    <w:rsid w:val="00AE2B5B"/>
    <w:rsid w:val="00AF52D1"/>
    <w:rsid w:val="00B04C1A"/>
    <w:rsid w:val="00B12687"/>
    <w:rsid w:val="00B14475"/>
    <w:rsid w:val="00B14E19"/>
    <w:rsid w:val="00B158B1"/>
    <w:rsid w:val="00B20C4B"/>
    <w:rsid w:val="00B2219E"/>
    <w:rsid w:val="00B370EC"/>
    <w:rsid w:val="00B57D06"/>
    <w:rsid w:val="00B63B3D"/>
    <w:rsid w:val="00B73ED0"/>
    <w:rsid w:val="00B80BEF"/>
    <w:rsid w:val="00B94577"/>
    <w:rsid w:val="00B97279"/>
    <w:rsid w:val="00BA28FE"/>
    <w:rsid w:val="00BA516C"/>
    <w:rsid w:val="00BB1282"/>
    <w:rsid w:val="00BE4F98"/>
    <w:rsid w:val="00BF17F9"/>
    <w:rsid w:val="00BF21BC"/>
    <w:rsid w:val="00BF54D5"/>
    <w:rsid w:val="00BF7F49"/>
    <w:rsid w:val="00C0005A"/>
    <w:rsid w:val="00C038ED"/>
    <w:rsid w:val="00C12C5E"/>
    <w:rsid w:val="00C15EE8"/>
    <w:rsid w:val="00C166DA"/>
    <w:rsid w:val="00C171B4"/>
    <w:rsid w:val="00C20B27"/>
    <w:rsid w:val="00C358F8"/>
    <w:rsid w:val="00C36A02"/>
    <w:rsid w:val="00C36CA3"/>
    <w:rsid w:val="00C3761A"/>
    <w:rsid w:val="00C47835"/>
    <w:rsid w:val="00C531C4"/>
    <w:rsid w:val="00C61B92"/>
    <w:rsid w:val="00C65506"/>
    <w:rsid w:val="00C65FB0"/>
    <w:rsid w:val="00C7444B"/>
    <w:rsid w:val="00C82FCF"/>
    <w:rsid w:val="00C84A1C"/>
    <w:rsid w:val="00CB0655"/>
    <w:rsid w:val="00CB172C"/>
    <w:rsid w:val="00CB1DFC"/>
    <w:rsid w:val="00CB27FE"/>
    <w:rsid w:val="00CE1863"/>
    <w:rsid w:val="00CE57BF"/>
    <w:rsid w:val="00CE71AB"/>
    <w:rsid w:val="00CF1534"/>
    <w:rsid w:val="00CF3CCD"/>
    <w:rsid w:val="00CF486E"/>
    <w:rsid w:val="00CF5D07"/>
    <w:rsid w:val="00CF677A"/>
    <w:rsid w:val="00CF7F6C"/>
    <w:rsid w:val="00D05C88"/>
    <w:rsid w:val="00D07D9D"/>
    <w:rsid w:val="00D11B61"/>
    <w:rsid w:val="00D155C7"/>
    <w:rsid w:val="00D22995"/>
    <w:rsid w:val="00D23C8C"/>
    <w:rsid w:val="00D253A5"/>
    <w:rsid w:val="00D277A8"/>
    <w:rsid w:val="00D30411"/>
    <w:rsid w:val="00D309CD"/>
    <w:rsid w:val="00D36896"/>
    <w:rsid w:val="00D36D93"/>
    <w:rsid w:val="00D42CC9"/>
    <w:rsid w:val="00D43480"/>
    <w:rsid w:val="00D61910"/>
    <w:rsid w:val="00D72A2D"/>
    <w:rsid w:val="00D743A2"/>
    <w:rsid w:val="00D804A5"/>
    <w:rsid w:val="00D87922"/>
    <w:rsid w:val="00D93846"/>
    <w:rsid w:val="00D93F88"/>
    <w:rsid w:val="00DA1CD2"/>
    <w:rsid w:val="00DB156C"/>
    <w:rsid w:val="00DB33D1"/>
    <w:rsid w:val="00DB3E41"/>
    <w:rsid w:val="00DC1008"/>
    <w:rsid w:val="00DC31D1"/>
    <w:rsid w:val="00DC55DA"/>
    <w:rsid w:val="00DC5FC2"/>
    <w:rsid w:val="00DD1D14"/>
    <w:rsid w:val="00DD39F5"/>
    <w:rsid w:val="00DD77B0"/>
    <w:rsid w:val="00DE16A2"/>
    <w:rsid w:val="00DE1D15"/>
    <w:rsid w:val="00DE2562"/>
    <w:rsid w:val="00DE2886"/>
    <w:rsid w:val="00DE43FB"/>
    <w:rsid w:val="00DE59C8"/>
    <w:rsid w:val="00DF1201"/>
    <w:rsid w:val="00DF4954"/>
    <w:rsid w:val="00E001AC"/>
    <w:rsid w:val="00E00CE8"/>
    <w:rsid w:val="00E026AA"/>
    <w:rsid w:val="00E04417"/>
    <w:rsid w:val="00E06F39"/>
    <w:rsid w:val="00E16B01"/>
    <w:rsid w:val="00E17725"/>
    <w:rsid w:val="00E17A19"/>
    <w:rsid w:val="00E30493"/>
    <w:rsid w:val="00E309B5"/>
    <w:rsid w:val="00E4596D"/>
    <w:rsid w:val="00E54C62"/>
    <w:rsid w:val="00E55C29"/>
    <w:rsid w:val="00E61AB0"/>
    <w:rsid w:val="00E73114"/>
    <w:rsid w:val="00E805DA"/>
    <w:rsid w:val="00E82D37"/>
    <w:rsid w:val="00E83514"/>
    <w:rsid w:val="00E84723"/>
    <w:rsid w:val="00E86B98"/>
    <w:rsid w:val="00E936DF"/>
    <w:rsid w:val="00E95CBE"/>
    <w:rsid w:val="00EA4AAC"/>
    <w:rsid w:val="00EA5433"/>
    <w:rsid w:val="00EC0678"/>
    <w:rsid w:val="00EC5B1D"/>
    <w:rsid w:val="00EC7081"/>
    <w:rsid w:val="00EC7499"/>
    <w:rsid w:val="00ED1A96"/>
    <w:rsid w:val="00EE5769"/>
    <w:rsid w:val="00EF49F5"/>
    <w:rsid w:val="00EF785C"/>
    <w:rsid w:val="00F00C64"/>
    <w:rsid w:val="00F04F1A"/>
    <w:rsid w:val="00F07956"/>
    <w:rsid w:val="00F079FD"/>
    <w:rsid w:val="00F14367"/>
    <w:rsid w:val="00F15F0E"/>
    <w:rsid w:val="00F16983"/>
    <w:rsid w:val="00F308AE"/>
    <w:rsid w:val="00F374C9"/>
    <w:rsid w:val="00F37FDB"/>
    <w:rsid w:val="00F40F35"/>
    <w:rsid w:val="00F42CAC"/>
    <w:rsid w:val="00F46244"/>
    <w:rsid w:val="00F46B3B"/>
    <w:rsid w:val="00F54269"/>
    <w:rsid w:val="00F5472E"/>
    <w:rsid w:val="00F57C11"/>
    <w:rsid w:val="00F57ED8"/>
    <w:rsid w:val="00F60D7D"/>
    <w:rsid w:val="00F6351C"/>
    <w:rsid w:val="00F726C9"/>
    <w:rsid w:val="00F80EFA"/>
    <w:rsid w:val="00F8276A"/>
    <w:rsid w:val="00F8291F"/>
    <w:rsid w:val="00F85EE4"/>
    <w:rsid w:val="00F868D7"/>
    <w:rsid w:val="00FA6031"/>
    <w:rsid w:val="00FB3CA5"/>
    <w:rsid w:val="00FC0EE3"/>
    <w:rsid w:val="00FC2A44"/>
    <w:rsid w:val="00FC2AF8"/>
    <w:rsid w:val="00FC5067"/>
    <w:rsid w:val="00FC6914"/>
    <w:rsid w:val="00FD7D69"/>
    <w:rsid w:val="00FE6310"/>
    <w:rsid w:val="00FF0D56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EC1A066"/>
  <w15:docId w15:val="{F070A30F-1633-4D3B-BA60-78D39E8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="Times New Roman" w:hAnsiTheme="majorHAnsi" w:cstheme="majorBidi"/>
        <w:sz w:val="22"/>
        <w:szCs w:val="22"/>
        <w:lang w:val="de-DE" w:eastAsia="de-DE" w:bidi="ar-SA"/>
      </w:rPr>
    </w:rPrDefault>
    <w:pPrDefault>
      <w:pPr>
        <w:spacing w:after="200" w:line="0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506"/>
    <w:pPr>
      <w:spacing w:before="120" w:after="0" w:line="24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4159"/>
    <w:pPr>
      <w:keepNext/>
      <w:numPr>
        <w:numId w:val="14"/>
      </w:numPr>
      <w:contextualSpacing/>
      <w:outlineLvl w:val="0"/>
    </w:pPr>
    <w:rPr>
      <w:b/>
      <w:spacing w:val="5"/>
      <w:sz w:val="24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74159"/>
    <w:pPr>
      <w:keepNext/>
      <w:numPr>
        <w:ilvl w:val="1"/>
        <w:numId w:val="14"/>
      </w:numPr>
      <w:outlineLvl w:val="1"/>
    </w:pPr>
    <w:rPr>
      <w:b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74159"/>
    <w:pPr>
      <w:keepNext/>
      <w:numPr>
        <w:ilvl w:val="2"/>
        <w:numId w:val="14"/>
      </w:numPr>
      <w:outlineLvl w:val="2"/>
    </w:pPr>
    <w:rPr>
      <w:b/>
      <w:iCs/>
      <w:spacing w:val="5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3CA5"/>
    <w:pPr>
      <w:numPr>
        <w:ilvl w:val="3"/>
        <w:numId w:val="14"/>
      </w:num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3CA5"/>
    <w:pPr>
      <w:numPr>
        <w:ilvl w:val="4"/>
        <w:numId w:val="14"/>
      </w:numPr>
      <w:spacing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3CA5"/>
    <w:pPr>
      <w:numPr>
        <w:ilvl w:val="5"/>
        <w:numId w:val="14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3CA5"/>
    <w:pPr>
      <w:numPr>
        <w:ilvl w:val="6"/>
        <w:numId w:val="14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3CA5"/>
    <w:pPr>
      <w:numPr>
        <w:ilvl w:val="7"/>
        <w:numId w:val="14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3CA5"/>
    <w:pPr>
      <w:numPr>
        <w:ilvl w:val="8"/>
        <w:numId w:val="14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F54D5"/>
    <w:pPr>
      <w:tabs>
        <w:tab w:val="center" w:pos="4536"/>
        <w:tab w:val="right" w:pos="9072"/>
      </w:tabs>
      <w:spacing w:before="100" w:beforeAutospacing="1" w:after="60"/>
      <w:contextualSpacing/>
      <w:jc w:val="center"/>
    </w:pPr>
    <w:rPr>
      <w:b/>
      <w:sz w:val="28"/>
    </w:rPr>
  </w:style>
  <w:style w:type="paragraph" w:styleId="Fuzeile">
    <w:name w:val="footer"/>
    <w:basedOn w:val="Standard"/>
    <w:rsid w:val="00F14367"/>
    <w:pPr>
      <w:tabs>
        <w:tab w:val="center" w:pos="4536"/>
        <w:tab w:val="right" w:pos="9072"/>
      </w:tabs>
    </w:pPr>
    <w:rPr>
      <w:color w:val="7F7F7F" w:themeColor="text1" w:themeTint="80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4159"/>
    <w:rPr>
      <w:rFonts w:ascii="Arial" w:hAnsi="Arial" w:cs="Arial"/>
      <w:b/>
      <w:spacing w:val="5"/>
      <w:sz w:val="24"/>
      <w:szCs w:val="36"/>
    </w:rPr>
  </w:style>
  <w:style w:type="paragraph" w:customStyle="1" w:styleId="Neu">
    <w:name w:val="Neu"/>
    <w:basedOn w:val="berschrift1"/>
    <w:next w:val="berschrift2"/>
    <w:rsid w:val="00FB3CA5"/>
    <w:pPr>
      <w:numPr>
        <w:numId w:val="0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674159"/>
    <w:rPr>
      <w:rFonts w:ascii="Arial" w:hAnsi="Arial" w:cs="Arial"/>
      <w:b/>
      <w:szCs w:val="28"/>
    </w:rPr>
  </w:style>
  <w:style w:type="paragraph" w:customStyle="1" w:styleId="EnviCon">
    <w:name w:val="Envi Con"/>
    <w:basedOn w:val="Standard"/>
    <w:autoRedefine/>
    <w:qFormat/>
    <w:rsid w:val="00FB3CA5"/>
    <w:rPr>
      <w:rFonts w:ascii="Arial Black" w:hAnsi="Arial Black"/>
      <w:sz w:val="4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74159"/>
    <w:rPr>
      <w:rFonts w:ascii="Arial" w:hAnsi="Arial" w:cs="Arial"/>
      <w:b/>
      <w:iCs/>
      <w:spacing w:val="5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3CA5"/>
    <w:rPr>
      <w:rFonts w:asciiTheme="majorHAnsi" w:eastAsiaTheme="majorEastAsia" w:hAnsiTheme="majorHAnsi" w:cstheme="majorBidi"/>
      <w:b/>
      <w:bCs/>
      <w:spacing w:val="5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3CA5"/>
    <w:rPr>
      <w:rFonts w:asciiTheme="majorHAnsi" w:eastAsiaTheme="majorEastAsia" w:hAnsiTheme="majorHAnsi" w:cstheme="majorBidi"/>
      <w:i/>
      <w:iCs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3CA5"/>
    <w:rPr>
      <w:rFonts w:asciiTheme="majorHAnsi" w:eastAsiaTheme="majorEastAsia" w:hAnsiTheme="majorHAnsi" w:cstheme="majorBidi"/>
      <w:b/>
      <w:bCs/>
      <w:color w:val="595959" w:themeColor="text1" w:themeTint="A6"/>
      <w:spacing w:val="5"/>
      <w:sz w:val="22"/>
      <w:szCs w:val="22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3CA5"/>
    <w:rPr>
      <w:rFonts w:asciiTheme="majorHAnsi" w:eastAsiaTheme="majorEastAsia" w:hAnsiTheme="majorHAnsi" w:cstheme="majorBidi"/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3CA5"/>
    <w:rPr>
      <w:rFonts w:asciiTheme="majorHAnsi" w:eastAsiaTheme="majorEastAsia" w:hAnsiTheme="majorHAnsi" w:cstheme="majorBidi"/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3CA5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18"/>
    </w:rPr>
  </w:style>
  <w:style w:type="character" w:customStyle="1" w:styleId="KopfzeileZchn">
    <w:name w:val="Kopfzeile Zchn"/>
    <w:basedOn w:val="Absatz-Standardschriftart"/>
    <w:link w:val="Kopfzeile"/>
    <w:rsid w:val="00BF54D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FB3CA5"/>
    <w:pPr>
      <w:spacing w:after="300"/>
      <w:contextualSpacing/>
    </w:pPr>
    <w:rPr>
      <w:smallCaps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B3CA5"/>
    <w:rPr>
      <w:rFonts w:asciiTheme="majorHAnsi" w:eastAsiaTheme="majorEastAsia" w:hAnsiTheme="majorHAnsi" w:cstheme="majorBidi"/>
      <w:smallCaps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B3CA5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B3CA5"/>
    <w:rPr>
      <w:rFonts w:asciiTheme="majorHAnsi" w:eastAsiaTheme="majorEastAsia" w:hAnsiTheme="majorHAnsi" w:cstheme="majorBidi"/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FB3CA5"/>
    <w:rPr>
      <w:b/>
      <w:bCs/>
    </w:rPr>
  </w:style>
  <w:style w:type="character" w:styleId="Hervorhebung">
    <w:name w:val="Emphasis"/>
    <w:uiPriority w:val="20"/>
    <w:qFormat/>
    <w:rsid w:val="00FB3CA5"/>
    <w:rPr>
      <w:b/>
      <w:bCs/>
      <w:i/>
      <w:iCs/>
      <w:spacing w:val="10"/>
    </w:rPr>
  </w:style>
  <w:style w:type="paragraph" w:styleId="Sprechblasentext">
    <w:name w:val="Balloon Text"/>
    <w:basedOn w:val="Standard"/>
    <w:link w:val="SprechblasentextZchn"/>
    <w:rsid w:val="00FB3C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B3CA5"/>
    <w:rPr>
      <w:rFonts w:ascii="Tahoma" w:eastAsiaTheme="majorEastAsi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B3CA5"/>
    <w:rPr>
      <w:color w:val="808080"/>
    </w:rPr>
  </w:style>
  <w:style w:type="paragraph" w:customStyle="1" w:styleId="Blickfang2">
    <w:name w:val="Blickfang 2"/>
    <w:basedOn w:val="Blickfang"/>
    <w:qFormat/>
    <w:rsid w:val="00E309B5"/>
    <w:pPr>
      <w:numPr>
        <w:ilvl w:val="1"/>
      </w:numPr>
    </w:pPr>
  </w:style>
  <w:style w:type="paragraph" w:styleId="Listenabsatz">
    <w:name w:val="List Paragraph"/>
    <w:basedOn w:val="Standard"/>
    <w:uiPriority w:val="34"/>
    <w:qFormat/>
    <w:rsid w:val="00FB3CA5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FB3CA5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FB3CA5"/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B3CA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B3CA5"/>
    <w:rPr>
      <w:rFonts w:asciiTheme="majorHAnsi" w:eastAsiaTheme="majorEastAsia" w:hAnsiTheme="majorHAnsi" w:cstheme="majorBidi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FB3CA5"/>
    <w:rPr>
      <w:i/>
      <w:iCs/>
    </w:rPr>
  </w:style>
  <w:style w:type="character" w:styleId="IntensiveHervorhebung">
    <w:name w:val="Intense Emphasis"/>
    <w:uiPriority w:val="21"/>
    <w:qFormat/>
    <w:rsid w:val="00FB3CA5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B3CA5"/>
    <w:rPr>
      <w:smallCaps/>
    </w:rPr>
  </w:style>
  <w:style w:type="character" w:styleId="IntensiverVerweis">
    <w:name w:val="Intense Reference"/>
    <w:uiPriority w:val="32"/>
    <w:qFormat/>
    <w:rsid w:val="00FB3CA5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FB3CA5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B3CA5"/>
    <w:pPr>
      <w:numPr>
        <w:numId w:val="0"/>
      </w:numPr>
      <w:outlineLvl w:val="9"/>
    </w:pPr>
    <w:rPr>
      <w:lang w:bidi="en-US"/>
    </w:rPr>
  </w:style>
  <w:style w:type="table" w:styleId="Tabellenraster">
    <w:name w:val="Table Grid"/>
    <w:basedOn w:val="NormaleTabelle"/>
    <w:rsid w:val="00195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utzvermerkFuzeile">
    <w:name w:val="Schutzvermerk_Fußzeile"/>
    <w:basedOn w:val="Fuzeile"/>
    <w:qFormat/>
    <w:rsid w:val="007936DB"/>
  </w:style>
  <w:style w:type="paragraph" w:customStyle="1" w:styleId="KopfzeileDocu-No">
    <w:name w:val="Kopfzeile_Docu-No."/>
    <w:basedOn w:val="Kopfzeile"/>
    <w:qFormat/>
    <w:rsid w:val="00BF54D5"/>
    <w:pPr>
      <w:spacing w:before="120" w:beforeAutospacing="0" w:after="0"/>
      <w:contextualSpacing w:val="0"/>
      <w:jc w:val="left"/>
    </w:pPr>
    <w:rPr>
      <w:b w:val="0"/>
      <w:sz w:val="22"/>
    </w:rPr>
  </w:style>
  <w:style w:type="paragraph" w:customStyle="1" w:styleId="Blickfang">
    <w:name w:val="Blickfang"/>
    <w:basedOn w:val="Standard"/>
    <w:qFormat/>
    <w:rsid w:val="00197CF5"/>
    <w:pPr>
      <w:numPr>
        <w:numId w:val="15"/>
      </w:numPr>
      <w:spacing w:after="120" w:line="240" w:lineRule="atLeast"/>
      <w:ind w:left="714" w:hanging="357"/>
    </w:pPr>
  </w:style>
  <w:style w:type="paragraph" w:styleId="Verzeichnis1">
    <w:name w:val="toc 1"/>
    <w:basedOn w:val="Standard"/>
    <w:next w:val="Standard"/>
    <w:autoRedefine/>
    <w:uiPriority w:val="39"/>
    <w:rsid w:val="00C65506"/>
    <w:pPr>
      <w:tabs>
        <w:tab w:val="left" w:pos="709"/>
        <w:tab w:val="left" w:pos="8789"/>
      </w:tabs>
      <w:spacing w:before="240" w:after="10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uiPriority w:val="39"/>
    <w:rsid w:val="00C65506"/>
    <w:pPr>
      <w:tabs>
        <w:tab w:val="left" w:pos="709"/>
        <w:tab w:val="left" w:pos="8789"/>
      </w:tabs>
      <w:spacing w:after="100"/>
    </w:pPr>
  </w:style>
  <w:style w:type="paragraph" w:styleId="Verzeichnis3">
    <w:name w:val="toc 3"/>
    <w:basedOn w:val="Standard"/>
    <w:next w:val="Standard"/>
    <w:autoRedefine/>
    <w:uiPriority w:val="39"/>
    <w:rsid w:val="00C65506"/>
    <w:pPr>
      <w:tabs>
        <w:tab w:val="left" w:pos="709"/>
        <w:tab w:val="left" w:pos="8789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F80EFA"/>
    <w:rPr>
      <w:rFonts w:eastAsiaTheme="majorEastAsia"/>
      <w:noProof/>
      <w:color w:val="0000FF" w:themeColor="hyperlink"/>
      <w:u w:val="single"/>
    </w:rPr>
  </w:style>
  <w:style w:type="paragraph" w:styleId="Verzeichnis4">
    <w:name w:val="toc 4"/>
    <w:basedOn w:val="Standard"/>
    <w:next w:val="Standard"/>
    <w:autoRedefine/>
    <w:rsid w:val="00F80EFA"/>
    <w:pPr>
      <w:spacing w:after="100"/>
    </w:pPr>
  </w:style>
  <w:style w:type="paragraph" w:customStyle="1" w:styleId="StandardFett">
    <w:name w:val="Standard Fett"/>
    <w:basedOn w:val="Standard"/>
    <w:qFormat/>
    <w:rsid w:val="00084BD0"/>
    <w:rPr>
      <w:b/>
    </w:rPr>
  </w:style>
  <w:style w:type="paragraph" w:customStyle="1" w:styleId="StandardFett0">
    <w:name w:val="Standard_Fett"/>
    <w:basedOn w:val="Standard"/>
    <w:qFormat/>
    <w:rsid w:val="003702B1"/>
    <w:rPr>
      <w:b/>
    </w:rPr>
  </w:style>
  <w:style w:type="paragraph" w:customStyle="1" w:styleId="Distribution">
    <w:name w:val="Distribution"/>
    <w:basedOn w:val="Standard"/>
    <w:qFormat/>
    <w:rsid w:val="00206168"/>
    <w:pPr>
      <w:numPr>
        <w:numId w:val="21"/>
      </w:numPr>
      <w:tabs>
        <w:tab w:val="left" w:pos="227"/>
      </w:tabs>
      <w:spacing w:before="0"/>
      <w:ind w:left="0" w:firstLine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3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5280E-B722-4E69-843E-24CEA6F4B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883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eindomid</cp:lastModifiedBy>
  <cp:revision>38</cp:revision>
  <cp:lastPrinted>2018-12-07T14:08:00Z</cp:lastPrinted>
  <dcterms:created xsi:type="dcterms:W3CDTF">2018-11-26T16:13:00Z</dcterms:created>
  <dcterms:modified xsi:type="dcterms:W3CDTF">2024-10-07T09:35:00Z</dcterms:modified>
</cp:coreProperties>
</file>