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903EE" w14:textId="77777777" w:rsidR="00710248" w:rsidRPr="00F6402C" w:rsidRDefault="00710248" w:rsidP="00E97258">
      <w:pPr>
        <w:pStyle w:val="Kopfzeile"/>
        <w:rPr>
          <w:rFonts w:ascii="Arial Narrow" w:hAnsi="Arial Narrow"/>
          <w:b/>
          <w:sz w:val="28"/>
          <w:szCs w:val="28"/>
        </w:rPr>
      </w:pPr>
      <w:r w:rsidRPr="00F6402C">
        <w:rPr>
          <w:rFonts w:ascii="Arial Narrow" w:hAnsi="Arial Narrow"/>
          <w:b/>
          <w:sz w:val="28"/>
          <w:szCs w:val="28"/>
        </w:rPr>
        <w:t>Bau- und Abbruchabfälle, Dokumentation nach Gewerbeabfallverordnung (</w:t>
      </w:r>
      <w:proofErr w:type="spellStart"/>
      <w:r w:rsidRPr="00F6402C">
        <w:rPr>
          <w:rFonts w:ascii="Arial Narrow" w:hAnsi="Arial Narrow"/>
          <w:b/>
          <w:sz w:val="28"/>
          <w:szCs w:val="28"/>
        </w:rPr>
        <w:t>GewAbfV</w:t>
      </w:r>
      <w:proofErr w:type="spellEnd"/>
      <w:r w:rsidRPr="00F6402C">
        <w:rPr>
          <w:rFonts w:ascii="Arial Narrow" w:hAnsi="Arial Narrow"/>
          <w:b/>
          <w:sz w:val="28"/>
          <w:szCs w:val="28"/>
        </w:rPr>
        <w:t xml:space="preserve"> 2017)</w:t>
      </w:r>
    </w:p>
    <w:p w14:paraId="01E8C26B" w14:textId="77777777" w:rsidR="00710248" w:rsidRPr="00F6402C" w:rsidRDefault="00710248" w:rsidP="00E97258">
      <w:pPr>
        <w:spacing w:line="240" w:lineRule="auto"/>
        <w:rPr>
          <w:rFonts w:ascii="Arial Narrow" w:hAnsi="Arial Narrow"/>
        </w:rPr>
      </w:pPr>
    </w:p>
    <w:p w14:paraId="59772736" w14:textId="33EA7317" w:rsidR="00710248" w:rsidRPr="00F6402C" w:rsidRDefault="00B75CF5" w:rsidP="00E97258">
      <w:pPr>
        <w:pStyle w:val="Listenabsatz"/>
        <w:numPr>
          <w:ilvl w:val="0"/>
          <w:numId w:val="9"/>
        </w:numPr>
        <w:spacing w:line="240" w:lineRule="auto"/>
        <w:ind w:left="426" w:hanging="426"/>
        <w:rPr>
          <w:rFonts w:ascii="Arial Narrow" w:hAnsi="Arial Narrow"/>
        </w:rPr>
      </w:pPr>
      <w:r w:rsidRPr="00F6402C">
        <w:rPr>
          <w:rFonts w:ascii="Arial Narrow" w:hAnsi="Arial Narrow"/>
        </w:rPr>
        <w:t xml:space="preserve">Die Getrennthaltung gilt als </w:t>
      </w:r>
      <w:r w:rsidR="00DD46E2" w:rsidRPr="00F6402C">
        <w:rPr>
          <w:rFonts w:ascii="Arial Narrow" w:hAnsi="Arial Narrow"/>
        </w:rPr>
        <w:t xml:space="preserve">technisch unmöglich, wenn </w:t>
      </w:r>
      <w:r w:rsidR="00F6402C" w:rsidRPr="00F6402C">
        <w:rPr>
          <w:rFonts w:ascii="Arial Narrow" w:hAnsi="Arial Narrow"/>
        </w:rPr>
        <w:t xml:space="preserve">z.B. </w:t>
      </w:r>
      <w:r w:rsidR="00DD46E2" w:rsidRPr="00F6402C">
        <w:rPr>
          <w:rFonts w:ascii="Arial Narrow" w:hAnsi="Arial Narrow"/>
        </w:rPr>
        <w:t>fest verbundene Mischmaterialien vorliegen.</w:t>
      </w:r>
    </w:p>
    <w:p w14:paraId="4B282021" w14:textId="77777777" w:rsidR="00DD46E2" w:rsidRPr="00F6402C" w:rsidRDefault="00DD46E2" w:rsidP="00E97258">
      <w:pPr>
        <w:pStyle w:val="Listenabsatz"/>
        <w:numPr>
          <w:ilvl w:val="0"/>
          <w:numId w:val="9"/>
        </w:numPr>
        <w:spacing w:line="240" w:lineRule="auto"/>
        <w:ind w:left="426" w:hanging="426"/>
        <w:rPr>
          <w:rFonts w:ascii="Arial Narrow" w:hAnsi="Arial Narrow"/>
        </w:rPr>
      </w:pPr>
      <w:r w:rsidRPr="00F6402C">
        <w:rPr>
          <w:rFonts w:ascii="Arial Narrow" w:hAnsi="Arial Narrow"/>
        </w:rPr>
        <w:t>Die getrennt und nicht getrennt gehaltenen Abfallfraktionen (s. Liste) müssen dokumentiert werden.</w:t>
      </w:r>
    </w:p>
    <w:p w14:paraId="74AC8840" w14:textId="77777777" w:rsidR="00710248" w:rsidRPr="00F6402C" w:rsidRDefault="00710248" w:rsidP="00E97258">
      <w:pPr>
        <w:pStyle w:val="Listenabsatz"/>
        <w:numPr>
          <w:ilvl w:val="0"/>
          <w:numId w:val="9"/>
        </w:numPr>
        <w:spacing w:line="240" w:lineRule="auto"/>
        <w:ind w:left="426" w:hanging="426"/>
        <w:rPr>
          <w:rFonts w:ascii="Arial Narrow" w:hAnsi="Arial Narrow"/>
        </w:rPr>
      </w:pPr>
      <w:r w:rsidRPr="00F6402C">
        <w:rPr>
          <w:rFonts w:ascii="Arial Narrow" w:hAnsi="Arial Narrow"/>
        </w:rPr>
        <w:t xml:space="preserve">Archivieren Sie Wiegescheine und Rechnungen in Kopie zusammen mit der Dokumentation. </w:t>
      </w:r>
    </w:p>
    <w:p w14:paraId="19F4048D" w14:textId="77777777" w:rsidR="00E97258" w:rsidRPr="00F6402C" w:rsidRDefault="00E97258" w:rsidP="00E97258">
      <w:pPr>
        <w:spacing w:line="240" w:lineRule="auto"/>
        <w:rPr>
          <w:rFonts w:ascii="Arial Narrow" w:hAnsi="Arial Narrow"/>
        </w:rPr>
      </w:pPr>
    </w:p>
    <w:p w14:paraId="415F4E18" w14:textId="77777777" w:rsidR="00E97258" w:rsidRPr="00F6402C" w:rsidRDefault="00E97258" w:rsidP="00E97258">
      <w:pPr>
        <w:spacing w:line="240" w:lineRule="auto"/>
        <w:rPr>
          <w:rFonts w:ascii="Arial Narrow" w:hAnsi="Arial Narrow"/>
        </w:rPr>
      </w:pPr>
    </w:p>
    <w:p w14:paraId="0043C364" w14:textId="77777777" w:rsidR="00710248" w:rsidRPr="00F6402C" w:rsidRDefault="00710248" w:rsidP="00E97258">
      <w:pPr>
        <w:spacing w:line="240" w:lineRule="auto"/>
        <w:rPr>
          <w:rFonts w:ascii="Arial Narrow" w:hAnsi="Arial Narrow"/>
        </w:rPr>
      </w:pPr>
    </w:p>
    <w:tbl>
      <w:tblPr>
        <w:tblStyle w:val="Tabellenraster"/>
        <w:tblW w:w="15446" w:type="dxa"/>
        <w:tblLook w:val="04A0" w:firstRow="1" w:lastRow="0" w:firstColumn="1" w:lastColumn="0" w:noHBand="0" w:noVBand="1"/>
      </w:tblPr>
      <w:tblGrid>
        <w:gridCol w:w="2180"/>
        <w:gridCol w:w="2760"/>
        <w:gridCol w:w="1788"/>
        <w:gridCol w:w="1914"/>
        <w:gridCol w:w="6804"/>
      </w:tblGrid>
      <w:tr w:rsidR="00F6402C" w:rsidRPr="00F6402C" w14:paraId="634B5E8D" w14:textId="77777777" w:rsidTr="00F6402C">
        <w:tc>
          <w:tcPr>
            <w:tcW w:w="2180" w:type="dxa"/>
            <w:tcBorders>
              <w:bottom w:val="nil"/>
            </w:tcBorders>
            <w:shd w:val="clear" w:color="auto" w:fill="C2D69B" w:themeFill="accent3" w:themeFillTint="99"/>
          </w:tcPr>
          <w:p w14:paraId="38552A7C" w14:textId="77777777" w:rsidR="00F6402C" w:rsidRPr="00F6402C" w:rsidRDefault="00F6402C" w:rsidP="00E97258">
            <w:pPr>
              <w:spacing w:line="240" w:lineRule="auto"/>
              <w:rPr>
                <w:rFonts w:ascii="Arial Narrow" w:hAnsi="Arial Narrow"/>
                <w:b/>
              </w:rPr>
            </w:pPr>
            <w:r w:rsidRPr="00F6402C">
              <w:rPr>
                <w:rFonts w:ascii="Arial Narrow" w:hAnsi="Arial Narrow"/>
                <w:b/>
              </w:rPr>
              <w:t>Abfallart</w:t>
            </w:r>
          </w:p>
        </w:tc>
        <w:tc>
          <w:tcPr>
            <w:tcW w:w="2760" w:type="dxa"/>
            <w:tcBorders>
              <w:bottom w:val="nil"/>
            </w:tcBorders>
            <w:shd w:val="clear" w:color="auto" w:fill="C2D69B" w:themeFill="accent3" w:themeFillTint="99"/>
          </w:tcPr>
          <w:p w14:paraId="364BAD4A" w14:textId="77777777" w:rsidR="00F6402C" w:rsidRPr="00F6402C" w:rsidRDefault="00F6402C" w:rsidP="00E97258">
            <w:pPr>
              <w:spacing w:line="240" w:lineRule="auto"/>
              <w:rPr>
                <w:rFonts w:ascii="Arial Narrow" w:hAnsi="Arial Narrow"/>
                <w:b/>
              </w:rPr>
            </w:pPr>
            <w:r w:rsidRPr="00F6402C">
              <w:rPr>
                <w:rFonts w:ascii="Arial Narrow" w:hAnsi="Arial Narrow"/>
                <w:b/>
              </w:rPr>
              <w:t>Name</w:t>
            </w:r>
            <w:r w:rsidRPr="00F6402C">
              <w:rPr>
                <w:rFonts w:ascii="Arial Narrow" w:hAnsi="Arial Narrow"/>
                <w:b/>
              </w:rPr>
              <w:br/>
              <w:t>Entsorgungsanlage (z.B. Deponie, Verwerter) oder Containerdienst</w:t>
            </w:r>
          </w:p>
        </w:tc>
        <w:tc>
          <w:tcPr>
            <w:tcW w:w="1788" w:type="dxa"/>
            <w:tcBorders>
              <w:bottom w:val="nil"/>
              <w:right w:val="single" w:sz="18" w:space="0" w:color="auto"/>
            </w:tcBorders>
            <w:shd w:val="clear" w:color="auto" w:fill="C2D69B" w:themeFill="accent3" w:themeFillTint="99"/>
          </w:tcPr>
          <w:p w14:paraId="1043CC59" w14:textId="6DF28CC4" w:rsidR="00F6402C" w:rsidRPr="00F6402C" w:rsidRDefault="00F6402C" w:rsidP="00E97258">
            <w:pPr>
              <w:spacing w:line="240" w:lineRule="auto"/>
              <w:rPr>
                <w:rFonts w:ascii="Arial Narrow" w:hAnsi="Arial Narrow"/>
                <w:b/>
              </w:rPr>
            </w:pPr>
            <w:r w:rsidRPr="00F6402C">
              <w:rPr>
                <w:rFonts w:ascii="Arial Narrow" w:hAnsi="Arial Narrow"/>
                <w:b/>
              </w:rPr>
              <w:t>Menge im Rahmen KSR Projekt</w:t>
            </w:r>
          </w:p>
        </w:tc>
        <w:tc>
          <w:tcPr>
            <w:tcW w:w="1914" w:type="dxa"/>
            <w:tcBorders>
              <w:left w:val="single" w:sz="18" w:space="0" w:color="auto"/>
              <w:bottom w:val="nil"/>
            </w:tcBorders>
            <w:shd w:val="clear" w:color="auto" w:fill="D99594" w:themeFill="accent2" w:themeFillTint="99"/>
          </w:tcPr>
          <w:p w14:paraId="14032B5B" w14:textId="66107F57" w:rsidR="00F6402C" w:rsidRPr="00F6402C" w:rsidRDefault="00F6402C" w:rsidP="00E97258">
            <w:pPr>
              <w:spacing w:line="240" w:lineRule="auto"/>
              <w:rPr>
                <w:rFonts w:ascii="Arial Narrow" w:hAnsi="Arial Narrow"/>
                <w:b/>
              </w:rPr>
            </w:pPr>
            <w:r w:rsidRPr="00F6402C">
              <w:rPr>
                <w:rFonts w:ascii="Arial Narrow" w:hAnsi="Arial Narrow"/>
                <w:b/>
              </w:rPr>
              <w:t>Menge nicht ge</w:t>
            </w:r>
            <w:r w:rsidRPr="00F6402C">
              <w:rPr>
                <w:rFonts w:ascii="Arial Narrow" w:hAnsi="Arial Narrow"/>
                <w:b/>
              </w:rPr>
              <w:softHyphen/>
              <w:t>trennt gehaltener Baumischabfälle im Rahmen Projekt KSR</w:t>
            </w:r>
          </w:p>
        </w:tc>
        <w:tc>
          <w:tcPr>
            <w:tcW w:w="6804" w:type="dxa"/>
            <w:tcBorders>
              <w:bottom w:val="nil"/>
            </w:tcBorders>
            <w:shd w:val="clear" w:color="auto" w:fill="D99594" w:themeFill="accent2" w:themeFillTint="99"/>
          </w:tcPr>
          <w:p w14:paraId="58A2FE4D" w14:textId="77777777" w:rsidR="00F6402C" w:rsidRPr="00F6402C" w:rsidRDefault="00F6402C" w:rsidP="00E97258">
            <w:pPr>
              <w:spacing w:line="240" w:lineRule="auto"/>
              <w:rPr>
                <w:rFonts w:ascii="Arial Narrow" w:hAnsi="Arial Narrow"/>
                <w:b/>
              </w:rPr>
            </w:pPr>
            <w:r w:rsidRPr="00F6402C">
              <w:rPr>
                <w:rFonts w:ascii="Arial Narrow" w:hAnsi="Arial Narrow"/>
                <w:b/>
              </w:rPr>
              <w:t>Begründung nicht Getrennthaltung</w:t>
            </w:r>
          </w:p>
        </w:tc>
      </w:tr>
      <w:tr w:rsidR="00F6402C" w:rsidRPr="00F6402C" w14:paraId="7A70A935" w14:textId="77777777" w:rsidTr="00F6402C">
        <w:tc>
          <w:tcPr>
            <w:tcW w:w="2180" w:type="dxa"/>
          </w:tcPr>
          <w:p w14:paraId="5D773481" w14:textId="77777777" w:rsidR="00F6402C" w:rsidRPr="00F6402C" w:rsidRDefault="00F6402C" w:rsidP="006C1EFC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Flachglas</w:t>
            </w:r>
          </w:p>
        </w:tc>
        <w:tc>
          <w:tcPr>
            <w:tcW w:w="2760" w:type="dxa"/>
          </w:tcPr>
          <w:p w14:paraId="412622F6" w14:textId="77777777" w:rsidR="00F6402C" w:rsidRPr="00F6402C" w:rsidRDefault="00F6402C" w:rsidP="006C1EFC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6F1818FF" w14:textId="77777777" w:rsidR="00F6402C" w:rsidRPr="00F6402C" w:rsidRDefault="00F6402C" w:rsidP="003446C4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0A83E27B" w14:textId="77777777" w:rsidR="00F6402C" w:rsidRPr="00F6402C" w:rsidRDefault="00F6402C" w:rsidP="003446C4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00943545" w14:textId="77777777" w:rsidR="00F6402C" w:rsidRPr="00F6402C" w:rsidRDefault="00F6402C" w:rsidP="008901AF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50CC4E77" w14:textId="77777777" w:rsidR="00F6402C" w:rsidRPr="00F6402C" w:rsidRDefault="00F6402C" w:rsidP="0072408E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  <w:tr w:rsidR="00F6402C" w:rsidRPr="00F6402C" w14:paraId="3944CCE5" w14:textId="77777777" w:rsidTr="00F6402C">
        <w:tc>
          <w:tcPr>
            <w:tcW w:w="2180" w:type="dxa"/>
          </w:tcPr>
          <w:p w14:paraId="4F18516F" w14:textId="77777777" w:rsidR="00F6402C" w:rsidRPr="00F6402C" w:rsidRDefault="00F6402C" w:rsidP="006C1EFC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Kunststoff, z.B. PVC Rohre/ Profile/ Fenster</w:t>
            </w:r>
          </w:p>
        </w:tc>
        <w:tc>
          <w:tcPr>
            <w:tcW w:w="2760" w:type="dxa"/>
          </w:tcPr>
          <w:p w14:paraId="72F900D6" w14:textId="77777777" w:rsidR="00F6402C" w:rsidRPr="00F6402C" w:rsidRDefault="00F6402C" w:rsidP="006C1EFC">
            <w:pPr>
              <w:tabs>
                <w:tab w:val="left" w:pos="446"/>
              </w:tabs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55A21910" w14:textId="77777777" w:rsidR="00F6402C" w:rsidRPr="00F6402C" w:rsidRDefault="00F6402C" w:rsidP="003446C4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46A85673" w14:textId="77777777" w:rsidR="00F6402C" w:rsidRPr="00F6402C" w:rsidRDefault="00F6402C" w:rsidP="003446C4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4309593C" w14:textId="77777777" w:rsidR="00F6402C" w:rsidRPr="00F6402C" w:rsidRDefault="00F6402C" w:rsidP="00406799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58B13C5F" w14:textId="77777777" w:rsidR="00F6402C" w:rsidRPr="00F6402C" w:rsidRDefault="00F6402C" w:rsidP="00406799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  <w:tr w:rsidR="00F6402C" w:rsidRPr="00F6402C" w14:paraId="189455FC" w14:textId="77777777" w:rsidTr="00F6402C">
        <w:tc>
          <w:tcPr>
            <w:tcW w:w="2180" w:type="dxa"/>
          </w:tcPr>
          <w:p w14:paraId="1F753D5E" w14:textId="77777777" w:rsidR="00F6402C" w:rsidRPr="00F6402C" w:rsidRDefault="00F6402C" w:rsidP="006C1EFC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Metalle, z.B. Rohrabschnitte, Pfosten, Profile</w:t>
            </w:r>
          </w:p>
        </w:tc>
        <w:tc>
          <w:tcPr>
            <w:tcW w:w="2760" w:type="dxa"/>
          </w:tcPr>
          <w:p w14:paraId="6FC00042" w14:textId="77777777" w:rsidR="00F6402C" w:rsidRPr="00F6402C" w:rsidRDefault="00F6402C" w:rsidP="006C1EFC">
            <w:pPr>
              <w:tabs>
                <w:tab w:val="left" w:pos="446"/>
              </w:tabs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33D6DE43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55197499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4C9AFDA1" w14:textId="77777777" w:rsidR="00F6402C" w:rsidRPr="00F6402C" w:rsidRDefault="00F6402C" w:rsidP="000825D6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7100E07A" w14:textId="77777777" w:rsidR="00F6402C" w:rsidRPr="00F6402C" w:rsidRDefault="00F6402C" w:rsidP="000825D6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  <w:tr w:rsidR="00F6402C" w:rsidRPr="00F6402C" w14:paraId="420A0E0E" w14:textId="77777777" w:rsidTr="00F6402C">
        <w:tc>
          <w:tcPr>
            <w:tcW w:w="2180" w:type="dxa"/>
          </w:tcPr>
          <w:p w14:paraId="0DB3648A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Bauholz, z.B. lackiert, furniert (AI – A III)</w:t>
            </w:r>
          </w:p>
        </w:tc>
        <w:tc>
          <w:tcPr>
            <w:tcW w:w="2760" w:type="dxa"/>
          </w:tcPr>
          <w:p w14:paraId="3624BA41" w14:textId="77777777" w:rsidR="00F6402C" w:rsidRPr="00F6402C" w:rsidRDefault="00F6402C" w:rsidP="006C1EFC">
            <w:pPr>
              <w:tabs>
                <w:tab w:val="left" w:pos="446"/>
              </w:tabs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3A0A2B54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332CF595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5ED61438" w14:textId="77777777" w:rsidR="00F6402C" w:rsidRPr="00F6402C" w:rsidRDefault="00F6402C" w:rsidP="000825D6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55D27FEF" w14:textId="77777777" w:rsidR="00F6402C" w:rsidRPr="00F6402C" w:rsidRDefault="00F6402C" w:rsidP="000825D6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  <w:tr w:rsidR="00F6402C" w:rsidRPr="00F6402C" w14:paraId="3B2529A0" w14:textId="77777777" w:rsidTr="00F6402C">
        <w:tc>
          <w:tcPr>
            <w:tcW w:w="2180" w:type="dxa"/>
          </w:tcPr>
          <w:p w14:paraId="16CA1870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Holz mit schädlichen Verunreinigungen, z.B. Holzschutzmittel</w:t>
            </w:r>
          </w:p>
          <w:p w14:paraId="621842FF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(A IV)</w:t>
            </w:r>
          </w:p>
        </w:tc>
        <w:tc>
          <w:tcPr>
            <w:tcW w:w="2760" w:type="dxa"/>
          </w:tcPr>
          <w:p w14:paraId="57CF2752" w14:textId="77777777" w:rsidR="00F6402C" w:rsidRPr="00F6402C" w:rsidRDefault="00F6402C" w:rsidP="0030704B">
            <w:pPr>
              <w:tabs>
                <w:tab w:val="left" w:pos="446"/>
              </w:tabs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41246A34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2D0B1892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DBA5E0D" w14:textId="77777777" w:rsidR="00F6402C" w:rsidRPr="00F6402C" w:rsidRDefault="00F6402C" w:rsidP="00EF5FD4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11B6D75E" w14:textId="77777777" w:rsidR="00F6402C" w:rsidRPr="00F6402C" w:rsidRDefault="00F6402C" w:rsidP="00EF5FD4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  <w:tr w:rsidR="00F6402C" w:rsidRPr="00F6402C" w14:paraId="289C42AC" w14:textId="77777777" w:rsidTr="00F6402C">
        <w:tc>
          <w:tcPr>
            <w:tcW w:w="2180" w:type="dxa"/>
          </w:tcPr>
          <w:p w14:paraId="1BBABED0" w14:textId="77777777" w:rsidR="00F6402C" w:rsidRPr="00F6402C" w:rsidRDefault="00F6402C" w:rsidP="006C1EFC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Dämmmaterialien, KMF wie Glas/Steinwolle</w:t>
            </w:r>
          </w:p>
        </w:tc>
        <w:tc>
          <w:tcPr>
            <w:tcW w:w="2760" w:type="dxa"/>
          </w:tcPr>
          <w:p w14:paraId="6636E350" w14:textId="77777777" w:rsidR="00F6402C" w:rsidRPr="00F6402C" w:rsidRDefault="00F6402C" w:rsidP="006C1EFC">
            <w:pPr>
              <w:tabs>
                <w:tab w:val="left" w:pos="446"/>
              </w:tabs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62BB6547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4A29403D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2B925022" w14:textId="77777777" w:rsidR="00F6402C" w:rsidRPr="00F6402C" w:rsidRDefault="00F6402C" w:rsidP="000825D6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2718F860" w14:textId="77777777" w:rsidR="00F6402C" w:rsidRPr="00F6402C" w:rsidRDefault="00F6402C" w:rsidP="000825D6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  <w:tr w:rsidR="00F6402C" w:rsidRPr="00F6402C" w14:paraId="35B82C33" w14:textId="77777777" w:rsidTr="00F6402C">
        <w:tc>
          <w:tcPr>
            <w:tcW w:w="2180" w:type="dxa"/>
          </w:tcPr>
          <w:p w14:paraId="2885D56F" w14:textId="76D16C79" w:rsidR="00F6402C" w:rsidRPr="00F6402C" w:rsidRDefault="00F6402C" w:rsidP="006C1EFC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Bitumengemische</w:t>
            </w:r>
          </w:p>
        </w:tc>
        <w:tc>
          <w:tcPr>
            <w:tcW w:w="2760" w:type="dxa"/>
          </w:tcPr>
          <w:p w14:paraId="3159C197" w14:textId="77777777" w:rsidR="00F6402C" w:rsidRPr="00F6402C" w:rsidRDefault="00F6402C" w:rsidP="006C1EFC">
            <w:pPr>
              <w:tabs>
                <w:tab w:val="left" w:pos="446"/>
              </w:tabs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5B649585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3CC8FD16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01D0F06E" w14:textId="77777777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05A212CE" w14:textId="47A46847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  <w:tr w:rsidR="00F6402C" w:rsidRPr="00F6402C" w14:paraId="45F4C4F8" w14:textId="77777777" w:rsidTr="00F6402C">
        <w:tc>
          <w:tcPr>
            <w:tcW w:w="2180" w:type="dxa"/>
          </w:tcPr>
          <w:p w14:paraId="5620A6E5" w14:textId="32FD0AB7" w:rsidR="00F6402C" w:rsidRPr="00F6402C" w:rsidRDefault="00F6402C" w:rsidP="006C1EFC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Baustoffe auf Gipsbasis</w:t>
            </w:r>
          </w:p>
        </w:tc>
        <w:tc>
          <w:tcPr>
            <w:tcW w:w="2760" w:type="dxa"/>
          </w:tcPr>
          <w:p w14:paraId="3DAF8B3D" w14:textId="77777777" w:rsidR="00F6402C" w:rsidRPr="00F6402C" w:rsidRDefault="00F6402C" w:rsidP="006C1EFC">
            <w:pPr>
              <w:tabs>
                <w:tab w:val="left" w:pos="446"/>
              </w:tabs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127D7A28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72C3FF95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09414E1B" w14:textId="77777777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6430FA07" w14:textId="295E11EA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  <w:tr w:rsidR="00F6402C" w:rsidRPr="00F6402C" w14:paraId="42F32309" w14:textId="77777777" w:rsidTr="00F6402C">
        <w:tc>
          <w:tcPr>
            <w:tcW w:w="2180" w:type="dxa"/>
          </w:tcPr>
          <w:p w14:paraId="7F10C3E9" w14:textId="3A61031E" w:rsidR="00F6402C" w:rsidRPr="00F6402C" w:rsidRDefault="00F6402C" w:rsidP="006C1EFC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Beton</w:t>
            </w:r>
          </w:p>
        </w:tc>
        <w:tc>
          <w:tcPr>
            <w:tcW w:w="2760" w:type="dxa"/>
          </w:tcPr>
          <w:p w14:paraId="4138C645" w14:textId="77777777" w:rsidR="00F6402C" w:rsidRPr="00F6402C" w:rsidRDefault="00F6402C" w:rsidP="006C1EFC">
            <w:pPr>
              <w:tabs>
                <w:tab w:val="left" w:pos="446"/>
              </w:tabs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3A1B0C06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3AA91C8B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18E20904" w14:textId="77777777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04B8DC96" w14:textId="32808B1D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  <w:tr w:rsidR="00F6402C" w:rsidRPr="00F6402C" w14:paraId="49152BBC" w14:textId="77777777" w:rsidTr="00F6402C">
        <w:tc>
          <w:tcPr>
            <w:tcW w:w="2180" w:type="dxa"/>
          </w:tcPr>
          <w:p w14:paraId="0550E428" w14:textId="5D93CA58" w:rsidR="00F6402C" w:rsidRPr="00F6402C" w:rsidRDefault="00F6402C" w:rsidP="006C1EFC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Ziegel</w:t>
            </w:r>
          </w:p>
        </w:tc>
        <w:tc>
          <w:tcPr>
            <w:tcW w:w="2760" w:type="dxa"/>
          </w:tcPr>
          <w:p w14:paraId="0B4D9273" w14:textId="77777777" w:rsidR="00F6402C" w:rsidRPr="00F6402C" w:rsidRDefault="00F6402C" w:rsidP="006C1EFC">
            <w:pPr>
              <w:tabs>
                <w:tab w:val="left" w:pos="446"/>
              </w:tabs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39F7F6EE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78C8E84B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086594E8" w14:textId="77777777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4E846B4C" w14:textId="3C0E32B1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  <w:tr w:rsidR="00F6402C" w:rsidRPr="00F6402C" w14:paraId="6968D56F" w14:textId="77777777" w:rsidTr="00F6402C">
        <w:tc>
          <w:tcPr>
            <w:tcW w:w="2180" w:type="dxa"/>
          </w:tcPr>
          <w:p w14:paraId="76485EFB" w14:textId="219DD806" w:rsidR="00F6402C" w:rsidRPr="00F6402C" w:rsidRDefault="00F6402C" w:rsidP="006C1EFC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Fliesen und Keramik</w:t>
            </w:r>
          </w:p>
        </w:tc>
        <w:tc>
          <w:tcPr>
            <w:tcW w:w="2760" w:type="dxa"/>
          </w:tcPr>
          <w:p w14:paraId="5170CC27" w14:textId="77777777" w:rsidR="00F6402C" w:rsidRPr="00F6402C" w:rsidRDefault="00F6402C" w:rsidP="006C1EFC">
            <w:pPr>
              <w:tabs>
                <w:tab w:val="left" w:pos="446"/>
              </w:tabs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6F54CF81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23A971D0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07BB82CD" w14:textId="77777777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36800C68" w14:textId="3F95A56D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  <w:tr w:rsidR="00F6402C" w:rsidRPr="00F6402C" w14:paraId="350227D1" w14:textId="77777777" w:rsidTr="00F6402C">
        <w:tc>
          <w:tcPr>
            <w:tcW w:w="2180" w:type="dxa"/>
          </w:tcPr>
          <w:p w14:paraId="03FFD8E7" w14:textId="0CBFA796" w:rsidR="00F6402C" w:rsidRPr="00F6402C" w:rsidRDefault="00F6402C" w:rsidP="006C1EFC">
            <w:pPr>
              <w:spacing w:line="240" w:lineRule="auto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Weiteres</w:t>
            </w:r>
          </w:p>
        </w:tc>
        <w:tc>
          <w:tcPr>
            <w:tcW w:w="2760" w:type="dxa"/>
          </w:tcPr>
          <w:p w14:paraId="0930BF95" w14:textId="77777777" w:rsidR="00F6402C" w:rsidRPr="00F6402C" w:rsidRDefault="00F6402C" w:rsidP="006C1EFC">
            <w:pPr>
              <w:tabs>
                <w:tab w:val="left" w:pos="446"/>
              </w:tabs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788" w:type="dxa"/>
            <w:tcBorders>
              <w:right w:val="single" w:sz="18" w:space="0" w:color="auto"/>
            </w:tcBorders>
          </w:tcPr>
          <w:p w14:paraId="2E326A4E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1914" w:type="dxa"/>
            <w:tcBorders>
              <w:left w:val="single" w:sz="18" w:space="0" w:color="auto"/>
            </w:tcBorders>
          </w:tcPr>
          <w:p w14:paraId="5F250E7F" w14:textId="77777777" w:rsidR="00F6402C" w:rsidRPr="00F6402C" w:rsidRDefault="00F6402C" w:rsidP="000825D6">
            <w:pPr>
              <w:spacing w:line="240" w:lineRule="auto"/>
              <w:rPr>
                <w:rFonts w:ascii="Arial Narrow" w:hAnsi="Arial Narrow"/>
              </w:rPr>
            </w:pPr>
          </w:p>
        </w:tc>
        <w:tc>
          <w:tcPr>
            <w:tcW w:w="6804" w:type="dxa"/>
          </w:tcPr>
          <w:p w14:paraId="6AF80DDA" w14:textId="77777777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technisch unmöglich</w:t>
            </w:r>
          </w:p>
          <w:p w14:paraId="2BAA0803" w14:textId="49385A6F" w:rsidR="00F6402C" w:rsidRPr="00F6402C" w:rsidRDefault="00F6402C" w:rsidP="00F6402C">
            <w:pPr>
              <w:pStyle w:val="Listenabsatz"/>
              <w:numPr>
                <w:ilvl w:val="0"/>
                <w:numId w:val="1"/>
              </w:numPr>
              <w:spacing w:line="240" w:lineRule="auto"/>
              <w:ind w:left="448" w:hanging="448"/>
              <w:rPr>
                <w:rFonts w:ascii="Arial Narrow" w:hAnsi="Arial Narrow"/>
              </w:rPr>
            </w:pPr>
            <w:r w:rsidRPr="00F6402C">
              <w:rPr>
                <w:rFonts w:ascii="Arial Narrow" w:hAnsi="Arial Narrow"/>
              </w:rPr>
              <w:t>wirtschaftlich unzumutbar</w:t>
            </w:r>
          </w:p>
        </w:tc>
      </w:tr>
    </w:tbl>
    <w:p w14:paraId="12823493" w14:textId="3E26F8D9" w:rsidR="003446C4" w:rsidRPr="00F6402C" w:rsidRDefault="003446C4" w:rsidP="00F6402C">
      <w:pPr>
        <w:rPr>
          <w:rFonts w:ascii="Arial Narrow" w:hAnsi="Arial Narrow"/>
        </w:rPr>
      </w:pPr>
    </w:p>
    <w:p w14:paraId="2827B5CF" w14:textId="77777777" w:rsidR="00031CD8" w:rsidRPr="00F6402C" w:rsidRDefault="00031CD8" w:rsidP="003446C4">
      <w:pPr>
        <w:spacing w:line="240" w:lineRule="auto"/>
        <w:rPr>
          <w:rFonts w:ascii="Arial Narrow" w:hAnsi="Arial Narrow"/>
        </w:rPr>
      </w:pPr>
    </w:p>
    <w:sectPr w:rsidR="00031CD8" w:rsidRPr="00F6402C" w:rsidSect="00B75CF5">
      <w:pgSz w:w="16838" w:h="11906" w:orient="landscape"/>
      <w:pgMar w:top="720" w:right="720" w:bottom="720" w:left="720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6C6C1" w14:textId="77777777" w:rsidR="00386AE9" w:rsidRDefault="00386AE9" w:rsidP="00386AE9">
      <w:pPr>
        <w:spacing w:line="240" w:lineRule="auto"/>
      </w:pPr>
      <w:r>
        <w:separator/>
      </w:r>
    </w:p>
  </w:endnote>
  <w:endnote w:type="continuationSeparator" w:id="0">
    <w:p w14:paraId="79597DF2" w14:textId="77777777" w:rsidR="00386AE9" w:rsidRDefault="00386AE9" w:rsidP="00386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EF87A" w14:textId="77777777" w:rsidR="00386AE9" w:rsidRDefault="00386AE9" w:rsidP="00386AE9">
      <w:pPr>
        <w:spacing w:line="240" w:lineRule="auto"/>
      </w:pPr>
      <w:r>
        <w:separator/>
      </w:r>
    </w:p>
  </w:footnote>
  <w:footnote w:type="continuationSeparator" w:id="0">
    <w:p w14:paraId="3DC386F5" w14:textId="77777777" w:rsidR="00386AE9" w:rsidRDefault="00386AE9" w:rsidP="00386A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4006"/>
    <w:multiLevelType w:val="hybridMultilevel"/>
    <w:tmpl w:val="B254D060"/>
    <w:lvl w:ilvl="0" w:tplc="D3F0276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C09ED"/>
    <w:multiLevelType w:val="hybridMultilevel"/>
    <w:tmpl w:val="F1B8BC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91C40"/>
    <w:multiLevelType w:val="hybridMultilevel"/>
    <w:tmpl w:val="E70A2878"/>
    <w:lvl w:ilvl="0" w:tplc="D3F0276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94F78"/>
    <w:multiLevelType w:val="hybridMultilevel"/>
    <w:tmpl w:val="CBBA1654"/>
    <w:lvl w:ilvl="0" w:tplc="D3F0276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87AD1"/>
    <w:multiLevelType w:val="hybridMultilevel"/>
    <w:tmpl w:val="EB4C63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1470AE"/>
    <w:multiLevelType w:val="hybridMultilevel"/>
    <w:tmpl w:val="D82EECFA"/>
    <w:lvl w:ilvl="0" w:tplc="D3F0276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96665"/>
    <w:multiLevelType w:val="hybridMultilevel"/>
    <w:tmpl w:val="D9A2CC0E"/>
    <w:lvl w:ilvl="0" w:tplc="D3F0276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B71A7"/>
    <w:multiLevelType w:val="hybridMultilevel"/>
    <w:tmpl w:val="D95EA032"/>
    <w:lvl w:ilvl="0" w:tplc="D3F0276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442C18"/>
    <w:multiLevelType w:val="hybridMultilevel"/>
    <w:tmpl w:val="D1A43C26"/>
    <w:lvl w:ilvl="0" w:tplc="D3F02760">
      <w:start w:val="1"/>
      <w:numFmt w:val="bullet"/>
      <w:lvlText w:val=""/>
      <w:lvlJc w:val="left"/>
      <w:pPr>
        <w:ind w:left="115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0931478">
    <w:abstractNumId w:val="8"/>
  </w:num>
  <w:num w:numId="2" w16cid:durableId="22488825">
    <w:abstractNumId w:val="5"/>
  </w:num>
  <w:num w:numId="3" w16cid:durableId="423914380">
    <w:abstractNumId w:val="0"/>
  </w:num>
  <w:num w:numId="4" w16cid:durableId="2094278412">
    <w:abstractNumId w:val="3"/>
  </w:num>
  <w:num w:numId="5" w16cid:durableId="1609695735">
    <w:abstractNumId w:val="4"/>
  </w:num>
  <w:num w:numId="6" w16cid:durableId="852181864">
    <w:abstractNumId w:val="7"/>
  </w:num>
  <w:num w:numId="7" w16cid:durableId="1837527058">
    <w:abstractNumId w:val="2"/>
  </w:num>
  <w:num w:numId="8" w16cid:durableId="1033923106">
    <w:abstractNumId w:val="6"/>
  </w:num>
  <w:num w:numId="9" w16cid:durableId="502815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6C4"/>
    <w:rsid w:val="000230EB"/>
    <w:rsid w:val="00031CD8"/>
    <w:rsid w:val="0007755E"/>
    <w:rsid w:val="000825D6"/>
    <w:rsid w:val="000B5EEA"/>
    <w:rsid w:val="000C4CC5"/>
    <w:rsid w:val="000E7377"/>
    <w:rsid w:val="000F6870"/>
    <w:rsid w:val="00154559"/>
    <w:rsid w:val="00177CEC"/>
    <w:rsid w:val="001C68D5"/>
    <w:rsid w:val="0030704B"/>
    <w:rsid w:val="003446C4"/>
    <w:rsid w:val="00386AE9"/>
    <w:rsid w:val="004966C5"/>
    <w:rsid w:val="00694F3B"/>
    <w:rsid w:val="006C1EFC"/>
    <w:rsid w:val="006F0BCA"/>
    <w:rsid w:val="00710248"/>
    <w:rsid w:val="0072408E"/>
    <w:rsid w:val="0076457C"/>
    <w:rsid w:val="007A39DB"/>
    <w:rsid w:val="007C65AD"/>
    <w:rsid w:val="007C6D09"/>
    <w:rsid w:val="00822B71"/>
    <w:rsid w:val="00880A6E"/>
    <w:rsid w:val="008901AF"/>
    <w:rsid w:val="00890747"/>
    <w:rsid w:val="008C13F5"/>
    <w:rsid w:val="00951864"/>
    <w:rsid w:val="00B06CB8"/>
    <w:rsid w:val="00B75CF5"/>
    <w:rsid w:val="00C17208"/>
    <w:rsid w:val="00C30EA0"/>
    <w:rsid w:val="00CB0B4F"/>
    <w:rsid w:val="00DD316D"/>
    <w:rsid w:val="00DD46E2"/>
    <w:rsid w:val="00DD7493"/>
    <w:rsid w:val="00E03752"/>
    <w:rsid w:val="00E2150F"/>
    <w:rsid w:val="00E304B2"/>
    <w:rsid w:val="00E97258"/>
    <w:rsid w:val="00EF5FD4"/>
    <w:rsid w:val="00EF722A"/>
    <w:rsid w:val="00F6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9412A1"/>
  <w15:docId w15:val="{63F18614-F765-48AF-8D8E-80A46387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704B"/>
    <w:pPr>
      <w:spacing w:after="0" w:line="280" w:lineRule="exact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44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446C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86AE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86AE9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386AE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86AE9"/>
    <w:rPr>
      <w:rFonts w:ascii="Arial" w:hAnsi="Arial"/>
      <w:sz w:val="20"/>
    </w:rPr>
  </w:style>
  <w:style w:type="character" w:styleId="Platzhaltertext">
    <w:name w:val="Placeholder Text"/>
    <w:basedOn w:val="Absatz-Standardschriftart"/>
    <w:uiPriority w:val="99"/>
    <w:semiHidden/>
    <w:rsid w:val="00386AE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6A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6AE9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031C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32770-3B41-4C0A-A5D8-3D573856D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Aschemann Monika</dc:creator>
  <cp:lastModifiedBy>Lüdemann, Lynn</cp:lastModifiedBy>
  <cp:revision>3</cp:revision>
  <cp:lastPrinted>2017-06-13T07:19:00Z</cp:lastPrinted>
  <dcterms:created xsi:type="dcterms:W3CDTF">2023-02-01T13:14:00Z</dcterms:created>
  <dcterms:modified xsi:type="dcterms:W3CDTF">2023-02-01T13:17:00Z</dcterms:modified>
</cp:coreProperties>
</file>