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04"/>
        <w:gridCol w:w="3888"/>
        <w:gridCol w:w="1115"/>
      </w:tblGrid>
      <w:tr w:rsidR="00B61057" w:rsidRPr="00B61057" w14:paraId="6A5B19FA" w14:textId="77777777" w:rsidTr="00D84993">
        <w:trPr>
          <w:cantSplit/>
        </w:trPr>
        <w:tc>
          <w:tcPr>
            <w:tcW w:w="4204" w:type="dxa"/>
            <w:vAlign w:val="center"/>
          </w:tcPr>
          <w:p w14:paraId="59A05423" w14:textId="41C03F4E" w:rsidR="00B61057" w:rsidRPr="00B61057" w:rsidRDefault="002849A6" w:rsidP="00B61057">
            <w:pPr>
              <w:spacing w:after="0" w:line="240" w:lineRule="auto"/>
              <w:jc w:val="center"/>
              <w:rPr>
                <w:rFonts w:ascii="Arial" w:eastAsia="Times New Roman" w:hAnsi="Arial" w:cs="Arial"/>
                <w:b/>
                <w:sz w:val="23"/>
                <w:szCs w:val="20"/>
                <w:lang w:eastAsia="de-DE"/>
              </w:rPr>
            </w:pPr>
            <w:r>
              <w:rPr>
                <w:noProof/>
              </w:rPr>
              <w:drawing>
                <wp:inline distT="0" distB="0" distL="0" distR="0" wp14:anchorId="074967C9" wp14:editId="261F3255">
                  <wp:extent cx="1661160" cy="8137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3442" cy="819760"/>
                          </a:xfrm>
                          <a:prstGeom prst="rect">
                            <a:avLst/>
                          </a:prstGeom>
                          <a:noFill/>
                          <a:ln>
                            <a:noFill/>
                          </a:ln>
                        </pic:spPr>
                      </pic:pic>
                    </a:graphicData>
                  </a:graphic>
                </wp:inline>
              </w:drawing>
            </w:r>
          </w:p>
        </w:tc>
        <w:tc>
          <w:tcPr>
            <w:tcW w:w="3888" w:type="dxa"/>
          </w:tcPr>
          <w:p w14:paraId="76C8B9C6" w14:textId="77777777" w:rsidR="00B61057" w:rsidRPr="00B61057" w:rsidRDefault="00B61057" w:rsidP="00B61057">
            <w:pPr>
              <w:spacing w:after="0" w:line="240" w:lineRule="auto"/>
              <w:rPr>
                <w:rFonts w:ascii="Arial" w:eastAsia="Times New Roman" w:hAnsi="Arial" w:cs="Arial"/>
                <w:b/>
                <w:sz w:val="23"/>
                <w:szCs w:val="20"/>
                <w:lang w:eastAsia="de-DE"/>
              </w:rPr>
            </w:pPr>
          </w:p>
          <w:p w14:paraId="48239FB9" w14:textId="6E855D12" w:rsidR="00B61057" w:rsidRPr="00B61057" w:rsidRDefault="00B61057" w:rsidP="00B61057">
            <w:pPr>
              <w:spacing w:after="0" w:line="240" w:lineRule="auto"/>
              <w:jc w:val="center"/>
              <w:rPr>
                <w:rFonts w:ascii="Arial" w:eastAsia="Times New Roman" w:hAnsi="Arial" w:cs="Arial"/>
                <w:b/>
                <w:sz w:val="23"/>
                <w:szCs w:val="20"/>
                <w:lang w:eastAsia="de-DE"/>
              </w:rPr>
            </w:pPr>
          </w:p>
        </w:tc>
        <w:tc>
          <w:tcPr>
            <w:tcW w:w="1115" w:type="dxa"/>
          </w:tcPr>
          <w:p w14:paraId="19B36975" w14:textId="77777777" w:rsidR="00B61057" w:rsidRPr="00B61057" w:rsidRDefault="00B61057" w:rsidP="00B61057">
            <w:pPr>
              <w:spacing w:after="0" w:line="240" w:lineRule="auto"/>
              <w:jc w:val="center"/>
              <w:rPr>
                <w:rFonts w:ascii="Arial" w:eastAsia="Times New Roman" w:hAnsi="Arial" w:cs="Arial"/>
                <w:b/>
                <w:sz w:val="36"/>
                <w:szCs w:val="20"/>
                <w:lang w:eastAsia="de-DE"/>
              </w:rPr>
            </w:pPr>
          </w:p>
          <w:p w14:paraId="12E15A8A" w14:textId="77777777" w:rsidR="00B61057" w:rsidRPr="00B61057" w:rsidRDefault="00B61057" w:rsidP="00B61057">
            <w:pPr>
              <w:spacing w:after="0" w:line="240" w:lineRule="auto"/>
              <w:jc w:val="center"/>
              <w:rPr>
                <w:rFonts w:ascii="Arial" w:eastAsia="Times New Roman" w:hAnsi="Arial" w:cs="Arial"/>
                <w:b/>
                <w:sz w:val="23"/>
                <w:szCs w:val="20"/>
                <w:lang w:eastAsia="de-DE"/>
              </w:rPr>
            </w:pPr>
          </w:p>
        </w:tc>
      </w:tr>
    </w:tbl>
    <w:p w14:paraId="46E41E55" w14:textId="386C8D81" w:rsidR="00B61057" w:rsidRDefault="00B61057"/>
    <w:p w14:paraId="50007B72" w14:textId="77777777" w:rsidR="00B61057" w:rsidRPr="00B61057" w:rsidRDefault="00B61057" w:rsidP="00B61057">
      <w:pPr>
        <w:spacing w:after="0" w:line="240" w:lineRule="auto"/>
        <w:jc w:val="center"/>
        <w:rPr>
          <w:rFonts w:ascii="Arial" w:hAnsi="Arial" w:cs="Arial"/>
          <w:b/>
        </w:rPr>
      </w:pPr>
      <w:r w:rsidRPr="00B61057">
        <w:rPr>
          <w:rFonts w:ascii="Arial" w:hAnsi="Arial" w:cs="Arial"/>
          <w:b/>
        </w:rPr>
        <w:t>Information zur</w:t>
      </w:r>
    </w:p>
    <w:p w14:paraId="3D8CA659" w14:textId="12286D29" w:rsidR="00B61057" w:rsidRPr="00B61057" w:rsidRDefault="00B61057" w:rsidP="00B61057">
      <w:pPr>
        <w:spacing w:after="0" w:line="240" w:lineRule="auto"/>
        <w:jc w:val="center"/>
        <w:rPr>
          <w:rFonts w:ascii="Arial" w:hAnsi="Arial" w:cs="Arial"/>
          <w:b/>
        </w:rPr>
      </w:pPr>
      <w:r w:rsidRPr="00B61057">
        <w:rPr>
          <w:rFonts w:ascii="Arial" w:hAnsi="Arial" w:cs="Arial"/>
          <w:b/>
        </w:rPr>
        <w:t>Tariftreue gem. Vergabegesetz Schleswig-Holstein</w:t>
      </w:r>
    </w:p>
    <w:p w14:paraId="57D66751" w14:textId="77777777" w:rsidR="00B61057" w:rsidRPr="00B61057" w:rsidRDefault="00B61057" w:rsidP="00B61057">
      <w:pPr>
        <w:spacing w:after="0" w:line="240" w:lineRule="auto"/>
        <w:rPr>
          <w:rFonts w:ascii="Arial" w:hAnsi="Arial" w:cs="Arial"/>
          <w:b/>
        </w:rPr>
      </w:pPr>
    </w:p>
    <w:p w14:paraId="57467719" w14:textId="77777777" w:rsidR="00B61057" w:rsidRPr="00B61057" w:rsidRDefault="00B61057" w:rsidP="00B61057">
      <w:pPr>
        <w:spacing w:after="0" w:line="240" w:lineRule="auto"/>
        <w:rPr>
          <w:rFonts w:ascii="Arial" w:hAnsi="Arial" w:cs="Arial"/>
        </w:rPr>
      </w:pPr>
      <w:r w:rsidRPr="00B61057">
        <w:rPr>
          <w:rFonts w:ascii="Arial" w:hAnsi="Arial" w:cs="Arial"/>
        </w:rPr>
        <w:t>Am 01.04.2019 ist das Vergabegesetz Schleswig-Holstein (VGSH) in Kraft getreten.</w:t>
      </w:r>
    </w:p>
    <w:p w14:paraId="4553F0C5" w14:textId="77777777" w:rsidR="00B61057" w:rsidRPr="00B61057" w:rsidRDefault="00B61057" w:rsidP="00B61057">
      <w:pPr>
        <w:spacing w:after="0" w:line="240" w:lineRule="auto"/>
        <w:rPr>
          <w:rFonts w:ascii="Arial" w:hAnsi="Arial" w:cs="Arial"/>
        </w:rPr>
      </w:pPr>
    </w:p>
    <w:p w14:paraId="4048849E" w14:textId="77777777" w:rsidR="00B61057" w:rsidRPr="00B61057" w:rsidRDefault="00B61057" w:rsidP="00B61057">
      <w:pPr>
        <w:spacing w:after="0" w:line="240" w:lineRule="auto"/>
        <w:rPr>
          <w:rFonts w:ascii="Arial" w:hAnsi="Arial" w:cs="Arial"/>
        </w:rPr>
      </w:pPr>
      <w:r w:rsidRPr="00B61057">
        <w:rPr>
          <w:rFonts w:ascii="Arial" w:hAnsi="Arial" w:cs="Arial"/>
        </w:rPr>
        <w:t>Dieses Gesetz verpflichtet öffentliche Auftraggeber umweltfreundliche und energieeffiziente Beschaffung zu tätigen. Darüber hinaus dürfen nur Aufträge an Unternehmen erteilt werden, die die Arbeitnehmerinnen und Arbeitnehmer wenigstens die Mindestarbeitsbedingungen und Mindestarbeitsentgelte (§ 4 VGSH) gewähren.</w:t>
      </w:r>
    </w:p>
    <w:p w14:paraId="39146D14" w14:textId="77777777" w:rsidR="00B61057" w:rsidRPr="00B61057" w:rsidRDefault="00B61057" w:rsidP="00B61057">
      <w:pPr>
        <w:spacing w:after="0" w:line="240" w:lineRule="auto"/>
        <w:rPr>
          <w:rFonts w:ascii="Arial" w:hAnsi="Arial" w:cs="Arial"/>
        </w:rPr>
      </w:pPr>
    </w:p>
    <w:p w14:paraId="5FA95D46" w14:textId="77777777" w:rsidR="00B61057" w:rsidRPr="00B61057" w:rsidRDefault="00B61057" w:rsidP="00B61057">
      <w:pPr>
        <w:spacing w:after="0" w:line="240" w:lineRule="auto"/>
        <w:rPr>
          <w:rFonts w:ascii="Arial" w:hAnsi="Arial" w:cs="Arial"/>
        </w:rPr>
      </w:pPr>
      <w:r w:rsidRPr="00B61057">
        <w:rPr>
          <w:rFonts w:ascii="Arial" w:hAnsi="Arial" w:cs="Arial"/>
          <w:b/>
          <w:u w:val="single"/>
        </w:rPr>
        <w:t>Verpflichtungserklärung/en:</w:t>
      </w:r>
    </w:p>
    <w:p w14:paraId="7F6C2B6E" w14:textId="77777777" w:rsidR="00B61057" w:rsidRPr="00B61057" w:rsidRDefault="00B61057" w:rsidP="00B61057">
      <w:pPr>
        <w:spacing w:after="0" w:line="240" w:lineRule="auto"/>
        <w:rPr>
          <w:rFonts w:ascii="Arial" w:hAnsi="Arial" w:cs="Arial"/>
        </w:rPr>
      </w:pPr>
    </w:p>
    <w:p w14:paraId="73CB1577" w14:textId="77777777" w:rsidR="00B61057" w:rsidRPr="00B61057" w:rsidRDefault="00B61057" w:rsidP="00B61057">
      <w:pPr>
        <w:spacing w:after="0" w:line="240" w:lineRule="auto"/>
        <w:rPr>
          <w:rFonts w:ascii="Arial" w:hAnsi="Arial" w:cs="Arial"/>
          <w:b/>
        </w:rPr>
      </w:pPr>
      <w:r w:rsidRPr="00B61057">
        <w:rPr>
          <w:rFonts w:ascii="Arial" w:hAnsi="Arial" w:cs="Arial"/>
        </w:rPr>
        <w:t>Zum Nachweis, dass die Regelungen des VGSH eingehalten werden, sind vom Bieter den Vergabeunterlagen beiliegenden „</w:t>
      </w:r>
      <w:r w:rsidRPr="00B61057">
        <w:rPr>
          <w:rFonts w:ascii="Arial" w:hAnsi="Arial" w:cs="Arial"/>
          <w:b/>
        </w:rPr>
        <w:t>Verpflichtungserklärungen</w:t>
      </w:r>
      <w:r w:rsidRPr="00B61057">
        <w:rPr>
          <w:rFonts w:ascii="Arial" w:hAnsi="Arial" w:cs="Arial"/>
        </w:rPr>
        <w:t xml:space="preserve">“ </w:t>
      </w:r>
      <w:r w:rsidRPr="00B61057">
        <w:rPr>
          <w:rFonts w:ascii="Arial" w:hAnsi="Arial" w:cs="Arial"/>
          <w:b/>
        </w:rPr>
        <w:t xml:space="preserve">ausgefüllt und unterschrieben mit dem Angebot abzugeben. </w:t>
      </w:r>
    </w:p>
    <w:p w14:paraId="510375D5" w14:textId="77777777" w:rsidR="00B61057" w:rsidRPr="00B61057" w:rsidRDefault="00B61057" w:rsidP="00B61057">
      <w:pPr>
        <w:spacing w:after="0" w:line="240" w:lineRule="auto"/>
        <w:rPr>
          <w:rFonts w:ascii="Arial" w:hAnsi="Arial" w:cs="Arial"/>
          <w:b/>
        </w:rPr>
      </w:pPr>
    </w:p>
    <w:p w14:paraId="0CCC531C" w14:textId="77777777" w:rsidR="00B61057" w:rsidRPr="00B61057" w:rsidRDefault="00B61057" w:rsidP="00B61057">
      <w:pPr>
        <w:spacing w:after="0" w:line="240" w:lineRule="auto"/>
        <w:rPr>
          <w:rFonts w:ascii="Arial" w:hAnsi="Arial" w:cs="Arial"/>
        </w:rPr>
      </w:pPr>
      <w:r w:rsidRPr="00B61057">
        <w:rPr>
          <w:rFonts w:ascii="Arial" w:hAnsi="Arial" w:cs="Arial"/>
          <w:b/>
          <w:u w:val="single"/>
        </w:rPr>
        <w:t>Nachunternehmer:</w:t>
      </w:r>
    </w:p>
    <w:p w14:paraId="159D0DC6" w14:textId="77777777" w:rsidR="00B61057" w:rsidRPr="00B61057" w:rsidRDefault="00B61057" w:rsidP="00B61057">
      <w:pPr>
        <w:spacing w:after="0" w:line="240" w:lineRule="auto"/>
        <w:rPr>
          <w:rFonts w:ascii="Arial" w:hAnsi="Arial" w:cs="Arial"/>
          <w:b/>
        </w:rPr>
      </w:pPr>
    </w:p>
    <w:p w14:paraId="45262C09" w14:textId="77777777" w:rsidR="00B61057" w:rsidRPr="00B61057" w:rsidRDefault="00B61057" w:rsidP="00B61057">
      <w:pPr>
        <w:spacing w:after="0" w:line="240" w:lineRule="auto"/>
        <w:rPr>
          <w:rFonts w:ascii="Arial" w:hAnsi="Arial" w:cs="Arial"/>
        </w:rPr>
      </w:pPr>
      <w:r w:rsidRPr="00B61057">
        <w:rPr>
          <w:rFonts w:ascii="Arial" w:hAnsi="Arial" w:cs="Arial"/>
        </w:rPr>
        <w:t>Beabsichtigt der Auftragnehmer Nachunternehmer für die Ausführung des Auftrags einzusetzen, ist er verpflichtet, sich die Verpflichtungserklärung/en von allen Nachunternehmern geben zu lassen (§ 4 VGSH). Diese Verpflichtungserklärungen sind dem öffentlichen Auftraggeber vorzulegen.</w:t>
      </w:r>
    </w:p>
    <w:p w14:paraId="64743D91" w14:textId="77777777" w:rsidR="00B61057" w:rsidRPr="00B61057" w:rsidRDefault="00B61057" w:rsidP="00B61057">
      <w:pPr>
        <w:spacing w:after="0" w:line="240" w:lineRule="auto"/>
        <w:rPr>
          <w:rFonts w:ascii="Arial" w:hAnsi="Arial" w:cs="Arial"/>
          <w:b/>
        </w:rPr>
      </w:pPr>
    </w:p>
    <w:p w14:paraId="5A6ADDE2" w14:textId="77777777" w:rsidR="00B61057" w:rsidRPr="00B61057" w:rsidRDefault="00B61057" w:rsidP="00B61057">
      <w:pPr>
        <w:spacing w:after="0" w:line="240" w:lineRule="auto"/>
        <w:rPr>
          <w:rFonts w:ascii="Arial" w:hAnsi="Arial" w:cs="Arial"/>
        </w:rPr>
      </w:pPr>
      <w:r w:rsidRPr="00B61057">
        <w:rPr>
          <w:rFonts w:ascii="Arial" w:hAnsi="Arial" w:cs="Arial"/>
          <w:b/>
          <w:u w:val="single"/>
        </w:rPr>
        <w:t>Ausschluss des Angebots:</w:t>
      </w:r>
    </w:p>
    <w:p w14:paraId="50CF0AC1" w14:textId="77777777" w:rsidR="00B61057" w:rsidRPr="00B61057" w:rsidRDefault="00B61057" w:rsidP="00B61057">
      <w:pPr>
        <w:spacing w:after="0" w:line="240" w:lineRule="auto"/>
        <w:rPr>
          <w:rFonts w:ascii="Arial" w:hAnsi="Arial" w:cs="Arial"/>
        </w:rPr>
      </w:pPr>
    </w:p>
    <w:p w14:paraId="31DC7E48" w14:textId="77777777" w:rsidR="00B61057" w:rsidRPr="00B61057" w:rsidRDefault="00B61057" w:rsidP="00B61057">
      <w:pPr>
        <w:spacing w:after="0" w:line="240" w:lineRule="auto"/>
        <w:rPr>
          <w:rFonts w:ascii="Arial" w:hAnsi="Arial" w:cs="Arial"/>
        </w:rPr>
      </w:pPr>
      <w:r w:rsidRPr="00B61057">
        <w:rPr>
          <w:rFonts w:ascii="Arial" w:hAnsi="Arial" w:cs="Arial"/>
        </w:rPr>
        <w:t xml:space="preserve">Wird/Werden die „Verpflichtungserklärung/en“ nicht mit dem Angebot oder auf Verlangen der Zentralen Vergabestelle abgegeben, führt dies </w:t>
      </w:r>
      <w:r w:rsidRPr="00B61057">
        <w:rPr>
          <w:rFonts w:ascii="Arial" w:hAnsi="Arial" w:cs="Arial"/>
          <w:u w:val="single"/>
        </w:rPr>
        <w:t>zwingend</w:t>
      </w:r>
      <w:r w:rsidRPr="00B61057">
        <w:rPr>
          <w:rFonts w:ascii="Arial" w:hAnsi="Arial" w:cs="Arial"/>
        </w:rPr>
        <w:t xml:space="preserve"> zum Ausschluss des Angebots.</w:t>
      </w:r>
    </w:p>
    <w:p w14:paraId="72E566C5" w14:textId="77777777" w:rsidR="00B61057" w:rsidRPr="00B61057" w:rsidRDefault="00B61057" w:rsidP="00B61057">
      <w:pPr>
        <w:spacing w:after="0" w:line="240" w:lineRule="auto"/>
        <w:rPr>
          <w:rFonts w:ascii="Arial" w:hAnsi="Arial" w:cs="Arial"/>
        </w:rPr>
      </w:pPr>
    </w:p>
    <w:p w14:paraId="65A492DE" w14:textId="77777777" w:rsidR="00B61057" w:rsidRPr="00B61057" w:rsidRDefault="00B61057" w:rsidP="00B61057">
      <w:pPr>
        <w:spacing w:after="0" w:line="240" w:lineRule="auto"/>
        <w:rPr>
          <w:rFonts w:ascii="Arial" w:hAnsi="Arial" w:cs="Arial"/>
        </w:rPr>
      </w:pPr>
      <w:r w:rsidRPr="00B61057">
        <w:rPr>
          <w:rFonts w:ascii="Arial" w:hAnsi="Arial" w:cs="Arial"/>
          <w:b/>
          <w:u w:val="single"/>
        </w:rPr>
        <w:t>Kontrollen</w:t>
      </w:r>
      <w:r w:rsidRPr="00B61057">
        <w:rPr>
          <w:rFonts w:ascii="Arial" w:hAnsi="Arial" w:cs="Arial"/>
        </w:rPr>
        <w:t>:</w:t>
      </w:r>
    </w:p>
    <w:p w14:paraId="75A33FDD" w14:textId="77777777" w:rsidR="00B61057" w:rsidRPr="00B61057" w:rsidRDefault="00B61057" w:rsidP="00B61057">
      <w:pPr>
        <w:spacing w:after="0" w:line="240" w:lineRule="auto"/>
        <w:rPr>
          <w:rFonts w:ascii="Arial" w:hAnsi="Arial" w:cs="Arial"/>
        </w:rPr>
      </w:pPr>
    </w:p>
    <w:p w14:paraId="12D5ECBC" w14:textId="33F082FB" w:rsidR="00B61057" w:rsidRPr="00B61057" w:rsidRDefault="00B61057" w:rsidP="00B61057">
      <w:pPr>
        <w:spacing w:after="0" w:line="240" w:lineRule="auto"/>
        <w:rPr>
          <w:rFonts w:ascii="Arial" w:hAnsi="Arial" w:cs="Arial"/>
        </w:rPr>
      </w:pPr>
      <w:r w:rsidRPr="00B61057">
        <w:rPr>
          <w:rFonts w:ascii="Arial" w:hAnsi="Arial" w:cs="Arial"/>
        </w:rPr>
        <w:t>Gemäß VGSH ist der öffentliche Auftraggeber berechtigt, Kontrollen durchzuführen, um die Einhaltung des § 4 zu überprüfen.</w:t>
      </w:r>
    </w:p>
    <w:p w14:paraId="33E7AE0E" w14:textId="77777777" w:rsidR="00B61057" w:rsidRPr="00B61057" w:rsidRDefault="00B61057" w:rsidP="00B61057">
      <w:pPr>
        <w:spacing w:after="0" w:line="240" w:lineRule="auto"/>
        <w:rPr>
          <w:rFonts w:ascii="Arial" w:hAnsi="Arial" w:cs="Arial"/>
        </w:rPr>
      </w:pPr>
    </w:p>
    <w:p w14:paraId="5A0D2D0B" w14:textId="77777777" w:rsidR="00B61057" w:rsidRPr="00B61057" w:rsidRDefault="00B61057" w:rsidP="00B61057">
      <w:pPr>
        <w:spacing w:after="0" w:line="240" w:lineRule="auto"/>
        <w:rPr>
          <w:rFonts w:ascii="Arial" w:hAnsi="Arial" w:cs="Arial"/>
          <w:b/>
        </w:rPr>
      </w:pPr>
      <w:r w:rsidRPr="00B61057">
        <w:rPr>
          <w:rFonts w:ascii="Arial" w:hAnsi="Arial" w:cs="Arial"/>
          <w:b/>
          <w:u w:val="single"/>
        </w:rPr>
        <w:t>Sanktionen</w:t>
      </w:r>
      <w:r w:rsidRPr="00B61057">
        <w:rPr>
          <w:rFonts w:ascii="Arial" w:hAnsi="Arial" w:cs="Arial"/>
          <w:b/>
        </w:rPr>
        <w:t>:</w:t>
      </w:r>
    </w:p>
    <w:p w14:paraId="4685F6A8" w14:textId="77777777" w:rsidR="00B61057" w:rsidRPr="00B61057" w:rsidRDefault="00B61057" w:rsidP="00B61057">
      <w:pPr>
        <w:spacing w:after="0" w:line="240" w:lineRule="auto"/>
        <w:rPr>
          <w:rFonts w:ascii="Arial" w:hAnsi="Arial" w:cs="Arial"/>
          <w:b/>
        </w:rPr>
      </w:pPr>
    </w:p>
    <w:p w14:paraId="1C5467F2" w14:textId="77777777" w:rsidR="00B61057" w:rsidRPr="00B61057" w:rsidRDefault="00B61057" w:rsidP="00B61057">
      <w:pPr>
        <w:spacing w:after="0" w:line="240" w:lineRule="auto"/>
        <w:rPr>
          <w:rFonts w:ascii="Arial" w:hAnsi="Arial" w:cs="Arial"/>
        </w:rPr>
      </w:pPr>
      <w:r w:rsidRPr="00B61057">
        <w:rPr>
          <w:rFonts w:ascii="Arial" w:hAnsi="Arial" w:cs="Arial"/>
        </w:rPr>
        <w:t xml:space="preserve">Für schuldhafte Verstöße gegen die Verpflichtungen aus einer Verpflichtungserklärung wird eine Vertragsstrafe erhoben. Die Höhe der Vertragsstrafe ist in den </w:t>
      </w:r>
      <w:r w:rsidRPr="00B61057">
        <w:rPr>
          <w:rFonts w:ascii="Arial" w:hAnsi="Arial" w:cs="Arial"/>
          <w:b/>
        </w:rPr>
        <w:t xml:space="preserve">„Besonderen Vertragsbedingungen - Punkt 10.1“ </w:t>
      </w:r>
      <w:r w:rsidRPr="00B61057">
        <w:rPr>
          <w:rFonts w:ascii="Arial" w:hAnsi="Arial" w:cs="Arial"/>
        </w:rPr>
        <w:t>geregelt.</w:t>
      </w:r>
    </w:p>
    <w:p w14:paraId="6D246B61" w14:textId="77777777" w:rsidR="00B61057" w:rsidRPr="00B61057" w:rsidRDefault="00B61057" w:rsidP="00B61057">
      <w:pPr>
        <w:spacing w:after="0" w:line="240" w:lineRule="auto"/>
        <w:rPr>
          <w:rFonts w:ascii="Arial" w:hAnsi="Arial" w:cs="Arial"/>
        </w:rPr>
      </w:pPr>
    </w:p>
    <w:p w14:paraId="2938587C" w14:textId="77777777" w:rsidR="00B61057" w:rsidRPr="00B61057" w:rsidRDefault="00B61057" w:rsidP="00B61057">
      <w:pPr>
        <w:spacing w:after="0" w:line="240" w:lineRule="auto"/>
        <w:rPr>
          <w:rFonts w:ascii="Arial" w:hAnsi="Arial" w:cs="Arial"/>
        </w:rPr>
      </w:pPr>
      <w:r w:rsidRPr="00B61057">
        <w:rPr>
          <w:rFonts w:ascii="Arial" w:hAnsi="Arial" w:cs="Arial"/>
        </w:rPr>
        <w:t xml:space="preserve">Auftragnehmer, die nachweislich </w:t>
      </w:r>
      <w:r w:rsidRPr="00B61057">
        <w:rPr>
          <w:rFonts w:ascii="Arial" w:hAnsi="Arial" w:cs="Arial"/>
          <w:b/>
        </w:rPr>
        <w:t>Verstöße</w:t>
      </w:r>
      <w:r w:rsidRPr="00B61057">
        <w:rPr>
          <w:rFonts w:ascii="Arial" w:hAnsi="Arial" w:cs="Arial"/>
        </w:rPr>
        <w:t xml:space="preserve"> begangen haben, werden in das zentrale </w:t>
      </w:r>
      <w:r w:rsidRPr="00B61057">
        <w:rPr>
          <w:rFonts w:ascii="Arial" w:hAnsi="Arial" w:cs="Arial"/>
          <w:b/>
        </w:rPr>
        <w:t>Register zum Schutz des fairen Wettbewerbs</w:t>
      </w:r>
      <w:r w:rsidRPr="00B61057">
        <w:rPr>
          <w:rFonts w:ascii="Arial" w:hAnsi="Arial" w:cs="Arial"/>
        </w:rPr>
        <w:t xml:space="preserve"> eingestellt. Mit dem Eintrag in dieses Register kann eine </w:t>
      </w:r>
      <w:r w:rsidRPr="00B61057">
        <w:rPr>
          <w:rFonts w:ascii="Arial" w:hAnsi="Arial" w:cs="Arial"/>
          <w:b/>
        </w:rPr>
        <w:t>Auftragssperre</w:t>
      </w:r>
      <w:r w:rsidRPr="00B61057">
        <w:rPr>
          <w:rFonts w:ascii="Arial" w:hAnsi="Arial" w:cs="Arial"/>
        </w:rPr>
        <w:t xml:space="preserve"> verhängt werden</w:t>
      </w:r>
    </w:p>
    <w:p w14:paraId="377D538C" w14:textId="77777777" w:rsidR="00B61057" w:rsidRPr="00B61057" w:rsidRDefault="00B61057" w:rsidP="00B61057">
      <w:pPr>
        <w:spacing w:after="0" w:line="240" w:lineRule="auto"/>
        <w:rPr>
          <w:rFonts w:ascii="Arial" w:hAnsi="Arial" w:cs="Arial"/>
        </w:rPr>
      </w:pPr>
    </w:p>
    <w:sectPr w:rsidR="00B61057" w:rsidRPr="00B61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57"/>
    <w:rsid w:val="0019502A"/>
    <w:rsid w:val="002849A6"/>
    <w:rsid w:val="009A7E60"/>
    <w:rsid w:val="00B61057"/>
    <w:rsid w:val="00E4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4FC8"/>
  <w15:chartTrackingRefBased/>
  <w15:docId w15:val="{D9E45262-4A18-4F38-B913-D7B3DB6F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1538</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Kniejski, Katrin - Stadt Eutin</dc:creator>
  <cp:keywords/>
  <dc:description/>
  <cp:lastModifiedBy>Kniejski, Katrin - Stadt Eutin</cp:lastModifiedBy>
  <cp:revision>2</cp:revision>
  <dcterms:created xsi:type="dcterms:W3CDTF">2024-09-12T10:42:00Z</dcterms:created>
  <dcterms:modified xsi:type="dcterms:W3CDTF">2024-09-12T10:42:00Z</dcterms:modified>
</cp:coreProperties>
</file>